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3985A7D1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5708DC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Mécanique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3985A7D1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5708DC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Mécanique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0E872118" w:rsidR="00787DD2" w:rsidRDefault="005708DC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3B2BF3" wp14:editId="776B7387">
            <wp:simplePos x="0" y="0"/>
            <wp:positionH relativeFrom="column">
              <wp:posOffset>3244159</wp:posOffset>
            </wp:positionH>
            <wp:positionV relativeFrom="paragraph">
              <wp:posOffset>85090</wp:posOffset>
            </wp:positionV>
            <wp:extent cx="2073965" cy="709113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65" cy="70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F7D2" w14:textId="22941E84" w:rsidR="00025BE8" w:rsidRPr="00025BE8" w:rsidRDefault="00025BE8" w:rsidP="00025BE8"/>
    <w:p w14:paraId="4F34500F" w14:textId="61F852A3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24A1CC94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Altra</w:t>
                            </w:r>
                            <w:proofErr w:type="spellEnd"/>
                            <w:r w:rsid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Industrial</w:t>
                            </w:r>
                            <w:proofErr w:type="spellEnd"/>
                            <w:r w:rsid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Motion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2AFBFACF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Angers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24A1CC94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08DC">
                        <w:rPr>
                          <w:rFonts w:ascii="Titillium" w:hAnsi="Titillium"/>
                          <w:sz w:val="20"/>
                          <w:szCs w:val="20"/>
                        </w:rPr>
                        <w:t>Altra</w:t>
                      </w:r>
                      <w:proofErr w:type="spellEnd"/>
                      <w:r w:rsidR="005708DC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08DC">
                        <w:rPr>
                          <w:rFonts w:ascii="Titillium" w:hAnsi="Titillium"/>
                          <w:sz w:val="20"/>
                          <w:szCs w:val="20"/>
                        </w:rPr>
                        <w:t>Industrial</w:t>
                      </w:r>
                      <w:proofErr w:type="spellEnd"/>
                      <w:r w:rsidR="005708DC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Motion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2AFBFACF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5708DC">
                        <w:rPr>
                          <w:rFonts w:ascii="Titillium" w:hAnsi="Titillium"/>
                          <w:sz w:val="20"/>
                          <w:szCs w:val="20"/>
                        </w:rPr>
                        <w:t>Angers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6E9BD5BE" w:rsidR="00025BE8" w:rsidRPr="00025BE8" w:rsidRDefault="00025BE8" w:rsidP="00025BE8"/>
    <w:p w14:paraId="410B8449" w14:textId="6B63BD73" w:rsidR="00025BE8" w:rsidRPr="00025BE8" w:rsidRDefault="005708DC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2C3CAE3B">
                <wp:simplePos x="0" y="0"/>
                <wp:positionH relativeFrom="page">
                  <wp:posOffset>2339009</wp:posOffset>
                </wp:positionH>
                <wp:positionV relativeFrom="page">
                  <wp:posOffset>3710609</wp:posOffset>
                </wp:positionV>
                <wp:extent cx="4859655" cy="6559826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55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BDAA" w14:textId="77777777" w:rsidR="005708DC" w:rsidRDefault="005708DC" w:rsidP="005708DC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spellStart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Altra</w:t>
                            </w:r>
                            <w:proofErr w:type="spellEnd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Industrial</w:t>
                            </w:r>
                            <w:proofErr w:type="spellEnd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Motion est un leader mondial concepteur, producteur et distributeur d’une vaste gamme de produits mécanique</w:t>
                            </w:r>
                            <w: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s de transmission de puissance.</w:t>
                            </w:r>
                          </w:p>
                          <w:p w14:paraId="610A57AB" w14:textId="77777777" w:rsidR="005708DC" w:rsidRDefault="005708DC" w:rsidP="005708DC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ADF5EB" w14:textId="44A3F567" w:rsidR="005708DC" w:rsidRDefault="005708DC" w:rsidP="005708DC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Les produits </w:t>
                            </w:r>
                            <w:proofErr w:type="spellStart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Altra</w:t>
                            </w:r>
                            <w:proofErr w:type="spellEnd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sont commercialisés dans plus de 70 pays à travers le monde et sont fréquemment utilisés dans des applications critiques, comme les freins de sécurité des ascenseurs, les fauteuils roulants et les chariots élévateurs. </w:t>
                            </w:r>
                          </w:p>
                          <w:p w14:paraId="64D2207F" w14:textId="77777777" w:rsidR="005708DC" w:rsidRPr="005708DC" w:rsidRDefault="005708DC" w:rsidP="005708DC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9CBB75" w14:textId="78C01DD2" w:rsidR="001032F2" w:rsidRDefault="005708DC" w:rsidP="005708DC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Altra</w:t>
                            </w:r>
                            <w:proofErr w:type="spellEnd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Industrial</w:t>
                            </w:r>
                            <w:proofErr w:type="spellEnd"/>
                            <w:r w:rsidRPr="005708DC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Motion a un chiffre d’affaires annuel de $720 Millions et rassemble plus de 4000 collaborateurs.</w:t>
                            </w:r>
                          </w:p>
                          <w:p w14:paraId="12EC2F09" w14:textId="77777777" w:rsidR="005708DC" w:rsidRDefault="005708DC" w:rsidP="005708DC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5DAD1CC" w14:textId="092967CC" w:rsidR="00787DD2" w:rsidRDefault="005708DC" w:rsidP="005708DC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Au sein du Bureau d’Etudes, piloté par un Chef projet Ingénieur Mécanique, votre mission principale consistera à intervenir dans le domaine mécanique et assurer une mission de conception sur une ou plusieurs affaires qui vous seront confiées suivant le cahier des charges de nos clients.</w:t>
                            </w:r>
                          </w:p>
                          <w:p w14:paraId="147FB0BD" w14:textId="77777777" w:rsidR="005708DC" w:rsidRPr="00787DD2" w:rsidRDefault="005708DC" w:rsidP="005708DC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1A0DF9F" w14:textId="77777777" w:rsidR="005708DC" w:rsidRPr="005708DC" w:rsidRDefault="005708DC" w:rsidP="005708D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  <w:t xml:space="preserve">Développement mécanique. </w:t>
                            </w:r>
                          </w:p>
                          <w:p w14:paraId="3A469590" w14:textId="77777777" w:rsidR="005708DC" w:rsidRPr="005708DC" w:rsidRDefault="005708DC" w:rsidP="005708D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  <w:t xml:space="preserve">Etude de faisabilité, Définition du Cahier des Charges : Analyse/Spécification du besoin. </w:t>
                            </w:r>
                          </w:p>
                          <w:p w14:paraId="076973EF" w14:textId="77777777" w:rsidR="005708DC" w:rsidRPr="005708DC" w:rsidRDefault="005708DC" w:rsidP="005708D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  <w:t xml:space="preserve">Dimensionnements par calculs aux éléments finis des produits à concevoir et validation des solutions retenues en concertation avec les équipes industrialisation. </w:t>
                            </w:r>
                          </w:p>
                          <w:p w14:paraId="29987E17" w14:textId="77777777" w:rsidR="005708DC" w:rsidRPr="005708DC" w:rsidRDefault="005708DC" w:rsidP="005708D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  <w:t xml:space="preserve">Relation avec les services achats, méthodes, ainsi qu’avec nos sites de production en Europe, Asie, Amérique du Nord. </w:t>
                            </w:r>
                          </w:p>
                          <w:p w14:paraId="5EA71BB8" w14:textId="77777777" w:rsidR="005708DC" w:rsidRPr="005708DC" w:rsidRDefault="005708DC" w:rsidP="005708D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  <w:t xml:space="preserve">Vous participez à l’intégration mécanique de nos contrôles, ainsi qu’à l’élaboration de leurs plans de validation. </w:t>
                            </w:r>
                          </w:p>
                          <w:p w14:paraId="3E69B77F" w14:textId="4BDF5336" w:rsidR="005708DC" w:rsidRPr="005708DC" w:rsidRDefault="005708DC" w:rsidP="005708D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  <w:t xml:space="preserve">Veille technologique. </w:t>
                            </w:r>
                          </w:p>
                          <w:p w14:paraId="632A58D1" w14:textId="29017DB0" w:rsidR="00787DD2" w:rsidRPr="005708DC" w:rsidRDefault="005708DC" w:rsidP="005708D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 w:cs="Open Sans"/>
                                <w:color w:val="000000"/>
                                <w:sz w:val="20"/>
                                <w:szCs w:val="20"/>
                              </w:rPr>
                              <w:t>A terme, vous choisissez et suivez les fournisseurs afin d’assurer la bonne réalisation et industrialisation de nos produits.</w:t>
                            </w:r>
                          </w:p>
                          <w:p w14:paraId="3DEA4480" w14:textId="77777777" w:rsidR="005708DC" w:rsidRDefault="005708DC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5F52C6C1" w14:textId="77777777" w:rsidR="005708DC" w:rsidRDefault="005708DC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50AEDFAA" w14:textId="7BE20DCE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787DD2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5FC74D0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4F1B49C" w14:textId="5AFB26FC" w:rsidR="00787DD2" w:rsidRPr="00787DD2" w:rsidRDefault="005708DC" w:rsidP="005708DC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</w:t>
                            </w:r>
                            <w:r w:rsidRPr="005708DC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ous maîtrisez un anglais technique. Vous avez un intérêt pour l’international, vous êtes innovant, rigoureux, vous avez un bon sens du relationnel.</w:t>
                            </w:r>
                          </w:p>
                          <w:p w14:paraId="054DE02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92.15pt;width:382.65pt;height:516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" filled="f" stroked="f">
                <v:textbox inset="0,0,0,0">
                  <w:txbxContent>
                    <w:p w14:paraId="3927BDAA" w14:textId="77777777" w:rsidR="005708DC" w:rsidRDefault="005708DC" w:rsidP="005708DC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proofErr w:type="spellStart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Altra</w:t>
                      </w:r>
                      <w:proofErr w:type="spellEnd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Industrial</w:t>
                      </w:r>
                      <w:proofErr w:type="spellEnd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Motion est un leader mondial concepteur, producteur et distributeur d’une vaste gamme de produits mécanique</w:t>
                      </w:r>
                      <w: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s de transmission de puissance.</w:t>
                      </w:r>
                    </w:p>
                    <w:p w14:paraId="610A57AB" w14:textId="77777777" w:rsidR="005708DC" w:rsidRDefault="005708DC" w:rsidP="005708DC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3CADF5EB" w14:textId="44A3F567" w:rsidR="005708DC" w:rsidRDefault="005708DC" w:rsidP="005708DC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Les produits </w:t>
                      </w:r>
                      <w:proofErr w:type="spellStart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Altra</w:t>
                      </w:r>
                      <w:proofErr w:type="spellEnd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sont commercialisés dans plus de 70 pays à travers le monde et sont fréquemment utilisés dans des applications critiques, comme les freins de sécurité des ascenseurs, les fauteuils roulants et les chariots élévateurs. </w:t>
                      </w:r>
                    </w:p>
                    <w:p w14:paraId="64D2207F" w14:textId="77777777" w:rsidR="005708DC" w:rsidRPr="005708DC" w:rsidRDefault="005708DC" w:rsidP="005708DC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2C9CBB75" w14:textId="78C01DD2" w:rsidR="001032F2" w:rsidRDefault="005708DC" w:rsidP="005708DC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Altra</w:t>
                      </w:r>
                      <w:proofErr w:type="spellEnd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Industrial</w:t>
                      </w:r>
                      <w:proofErr w:type="spellEnd"/>
                      <w:r w:rsidRPr="005708DC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Motion a un chiffre d’affaires annuel de $720 Millions et rassemble plus de 4000 collaborateurs.</w:t>
                      </w:r>
                    </w:p>
                    <w:p w14:paraId="12EC2F09" w14:textId="77777777" w:rsidR="005708DC" w:rsidRDefault="005708DC" w:rsidP="005708DC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5DAD1CC" w14:textId="092967CC" w:rsidR="00787DD2" w:rsidRDefault="005708DC" w:rsidP="005708DC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/>
                          <w:sz w:val="20"/>
                          <w:szCs w:val="20"/>
                        </w:rPr>
                        <w:t>Au sein du Bureau d’Etudes, piloté par un Chef projet Ingénieur Mécanique, votre mission principale consistera à intervenir dans le domaine mécanique et assurer une mission de conception sur une ou plusieurs affaires qui vous seront confiées suivant le cahier des charges de nos clients.</w:t>
                      </w:r>
                    </w:p>
                    <w:p w14:paraId="147FB0BD" w14:textId="77777777" w:rsidR="005708DC" w:rsidRPr="00787DD2" w:rsidRDefault="005708DC" w:rsidP="005708DC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1A0DF9F" w14:textId="77777777" w:rsidR="005708DC" w:rsidRPr="005708DC" w:rsidRDefault="005708DC" w:rsidP="005708D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  <w:t xml:space="preserve">Développement mécanique. </w:t>
                      </w:r>
                    </w:p>
                    <w:p w14:paraId="3A469590" w14:textId="77777777" w:rsidR="005708DC" w:rsidRPr="005708DC" w:rsidRDefault="005708DC" w:rsidP="005708D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  <w:t xml:space="preserve">Etude de faisabilité, Définition du Cahier des Charges : Analyse/Spécification du besoin. </w:t>
                      </w:r>
                    </w:p>
                    <w:p w14:paraId="076973EF" w14:textId="77777777" w:rsidR="005708DC" w:rsidRPr="005708DC" w:rsidRDefault="005708DC" w:rsidP="005708D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  <w:t xml:space="preserve">Dimensionnements par calculs aux éléments finis des produits à concevoir et validation des solutions retenues en concertation avec les équipes industrialisation. </w:t>
                      </w:r>
                    </w:p>
                    <w:p w14:paraId="29987E17" w14:textId="77777777" w:rsidR="005708DC" w:rsidRPr="005708DC" w:rsidRDefault="005708DC" w:rsidP="005708D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  <w:t xml:space="preserve">Relation avec les services achats, méthodes, ainsi qu’avec nos sites de production en Europe, Asie, Amérique du Nord. </w:t>
                      </w:r>
                    </w:p>
                    <w:p w14:paraId="5EA71BB8" w14:textId="77777777" w:rsidR="005708DC" w:rsidRPr="005708DC" w:rsidRDefault="005708DC" w:rsidP="005708D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  <w:t xml:space="preserve">Vous participez à l’intégration mécanique de nos contrôles, ainsi qu’à l’élaboration de leurs plans de validation. </w:t>
                      </w:r>
                    </w:p>
                    <w:p w14:paraId="3E69B77F" w14:textId="4BDF5336" w:rsidR="005708DC" w:rsidRPr="005708DC" w:rsidRDefault="005708DC" w:rsidP="005708D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  <w:t xml:space="preserve">Veille technologique. </w:t>
                      </w:r>
                    </w:p>
                    <w:p w14:paraId="632A58D1" w14:textId="29017DB0" w:rsidR="00787DD2" w:rsidRPr="005708DC" w:rsidRDefault="005708DC" w:rsidP="005708D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 w:cs="Open Sans"/>
                          <w:color w:val="000000"/>
                          <w:sz w:val="20"/>
                          <w:szCs w:val="20"/>
                        </w:rPr>
                        <w:t>A terme, vous choisissez et suivez les fournisseurs afin d’assurer la bonne réalisation et industrialisation de nos produits.</w:t>
                      </w:r>
                    </w:p>
                    <w:p w14:paraId="3DEA4480" w14:textId="77777777" w:rsidR="005708DC" w:rsidRDefault="005708DC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14:paraId="5F52C6C1" w14:textId="77777777" w:rsidR="005708DC" w:rsidRDefault="005708DC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14:paraId="50AEDFAA" w14:textId="7BE20DCE" w:rsidR="00787DD2" w:rsidRPr="00787DD2" w:rsidRDefault="00787DD2" w:rsidP="00787DD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787DD2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5FC74D0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4F1B49C" w14:textId="5AFB26FC" w:rsidR="00787DD2" w:rsidRPr="00787DD2" w:rsidRDefault="005708DC" w:rsidP="005708DC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708DC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V</w:t>
                      </w:r>
                      <w:r w:rsidRPr="005708DC">
                        <w:rPr>
                          <w:rFonts w:ascii="Titillium" w:hAnsi="Titillium"/>
                          <w:sz w:val="20"/>
                          <w:szCs w:val="20"/>
                        </w:rPr>
                        <w:t>ous maîtrisez un anglais technique. Vous avez un intérêt pour l’international, vous êtes innovant, rigoureux, vous avez un bon sens du relationnel.</w:t>
                      </w:r>
                    </w:p>
                    <w:p w14:paraId="054DE02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310D2F44" w14:textId="77777777" w:rsidR="005708DC" w:rsidRDefault="005708DC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2CBB"/>
    <w:multiLevelType w:val="hybridMultilevel"/>
    <w:tmpl w:val="65340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74A0B"/>
    <w:multiLevelType w:val="hybridMultilevel"/>
    <w:tmpl w:val="98707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708DC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20</cp:revision>
  <dcterms:created xsi:type="dcterms:W3CDTF">2017-04-27T13:14:00Z</dcterms:created>
  <dcterms:modified xsi:type="dcterms:W3CDTF">2017-05-05T14:35:00Z</dcterms:modified>
</cp:coreProperties>
</file>