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29" w:rsidRPr="00080F95" w:rsidRDefault="004D37CE" w:rsidP="008A35E8">
      <w:pPr>
        <w:rPr>
          <w:rFonts w:ascii="Titillium" w:hAnsi="Titillium"/>
          <w:sz w:val="22"/>
          <w:szCs w:val="22"/>
        </w:rPr>
      </w:pPr>
      <w:r>
        <w:rPr>
          <w:rFonts w:ascii="Titillium" w:hAnsi="Titillium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A14A459" wp14:editId="34F1E990">
            <wp:simplePos x="0" y="0"/>
            <wp:positionH relativeFrom="margin">
              <wp:posOffset>-191135</wp:posOffset>
            </wp:positionH>
            <wp:positionV relativeFrom="paragraph">
              <wp:posOffset>-1198880</wp:posOffset>
            </wp:positionV>
            <wp:extent cx="2032000" cy="114681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N_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7B8" w:rsidRPr="00080F95">
        <w:rPr>
          <w:rFonts w:ascii="Titillium" w:hAnsi="Titillium"/>
          <w:sz w:val="22"/>
          <w:szCs w:val="22"/>
        </w:rPr>
        <w:t xml:space="preserve">Ce document est une trame pour vous aider à rédiger votre dossier de demande de CPP. </w:t>
      </w:r>
    </w:p>
    <w:p w:rsidR="008A35E8" w:rsidRPr="00080F95" w:rsidRDefault="006067B8" w:rsidP="008A35E8">
      <w:pPr>
        <w:rPr>
          <w:rFonts w:ascii="Titillium" w:hAnsi="Titillium"/>
          <w:sz w:val="22"/>
          <w:szCs w:val="22"/>
        </w:rPr>
      </w:pPr>
      <w:r w:rsidRPr="00080F95">
        <w:rPr>
          <w:rFonts w:ascii="Titillium" w:hAnsi="Titillium"/>
          <w:sz w:val="22"/>
          <w:szCs w:val="22"/>
        </w:rPr>
        <w:t xml:space="preserve">Il </w:t>
      </w:r>
      <w:r w:rsidR="00D34454" w:rsidRPr="00080F95">
        <w:rPr>
          <w:rFonts w:ascii="Titillium" w:hAnsi="Titillium"/>
          <w:sz w:val="22"/>
          <w:szCs w:val="22"/>
        </w:rPr>
        <w:t>devra être déposé</w:t>
      </w:r>
      <w:r w:rsidRPr="00080F95">
        <w:rPr>
          <w:rFonts w:ascii="Titillium" w:hAnsi="Titillium"/>
          <w:sz w:val="22"/>
          <w:szCs w:val="22"/>
        </w:rPr>
        <w:t xml:space="preserve"> sur Galaxie.</w:t>
      </w:r>
    </w:p>
    <w:p w:rsidR="008A35E8" w:rsidRPr="00080F95" w:rsidRDefault="008A35E8" w:rsidP="008A35E8">
      <w:pPr>
        <w:rPr>
          <w:rFonts w:ascii="Titillium" w:hAnsi="Titilliu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A35E8" w:rsidRPr="00080F95" w:rsidTr="00080F95">
        <w:trPr>
          <w:trHeight w:val="442"/>
        </w:trPr>
        <w:tc>
          <w:tcPr>
            <w:tcW w:w="9023" w:type="dxa"/>
            <w:shd w:val="clear" w:color="auto" w:fill="auto"/>
          </w:tcPr>
          <w:p w:rsidR="008A35E8" w:rsidRPr="00080F95" w:rsidRDefault="008A35E8" w:rsidP="00080F95">
            <w:pPr>
              <w:jc w:val="center"/>
              <w:rPr>
                <w:rFonts w:ascii="Titillium" w:hAnsi="Titillium"/>
                <w:b/>
              </w:rPr>
            </w:pPr>
            <w:r w:rsidRPr="00080F95">
              <w:rPr>
                <w:rFonts w:ascii="Titillium" w:hAnsi="Titillium"/>
                <w:b/>
              </w:rPr>
              <w:t xml:space="preserve">Demande de Congé pour Projet Pédagogique (CPP) </w:t>
            </w:r>
          </w:p>
        </w:tc>
      </w:tr>
    </w:tbl>
    <w:p w:rsidR="008A35E8" w:rsidRPr="00080F95" w:rsidRDefault="008A35E8" w:rsidP="008A35E8">
      <w:pPr>
        <w:rPr>
          <w:rFonts w:ascii="Titillium" w:hAnsi="Titilliu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78"/>
        <w:gridCol w:w="2564"/>
        <w:gridCol w:w="1953"/>
      </w:tblGrid>
      <w:tr w:rsidR="008A35E8" w:rsidRPr="00080F95" w:rsidTr="0006475C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080F95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>Département d’enseignement</w:t>
            </w:r>
            <w:r w:rsidR="008A35E8" w:rsidRPr="00080F95">
              <w:rPr>
                <w:rFonts w:ascii="Titillium" w:hAnsi="Titillium"/>
                <w:sz w:val="18"/>
                <w:szCs w:val="18"/>
              </w:rPr>
              <w:t xml:space="preserve"> : 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</w:tc>
      </w:tr>
      <w:tr w:rsidR="008A35E8" w:rsidRPr="00080F95" w:rsidTr="0006475C">
        <w:tc>
          <w:tcPr>
            <w:tcW w:w="48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 xml:space="preserve">Nom patronymique : 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 xml:space="preserve">Nom marital : </w:t>
            </w:r>
          </w:p>
        </w:tc>
      </w:tr>
      <w:tr w:rsidR="008A35E8" w:rsidRPr="00080F95" w:rsidTr="0006475C">
        <w:tc>
          <w:tcPr>
            <w:tcW w:w="48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 xml:space="preserve">Prénoms : 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 xml:space="preserve">Date de naissance : </w:t>
            </w:r>
          </w:p>
        </w:tc>
      </w:tr>
      <w:tr w:rsidR="008A35E8" w:rsidRPr="00080F95" w:rsidTr="0006475C"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 xml:space="preserve">Corps : </w:t>
            </w:r>
          </w:p>
          <w:p w:rsidR="00080F95" w:rsidRPr="00080F95" w:rsidRDefault="00080F95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 xml:space="preserve">Grade :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080F95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  <w:r w:rsidRPr="00080F95">
              <w:rPr>
                <w:rFonts w:ascii="Titillium" w:hAnsi="Titillium"/>
                <w:sz w:val="18"/>
                <w:szCs w:val="18"/>
              </w:rPr>
              <w:t>Section CNU n°: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  <w:p w:rsidR="008A35E8" w:rsidRPr="00080F95" w:rsidRDefault="008A35E8" w:rsidP="0006475C">
            <w:pPr>
              <w:autoSpaceDE w:val="0"/>
              <w:autoSpaceDN w:val="0"/>
              <w:rPr>
                <w:rFonts w:ascii="Titillium" w:hAnsi="Titillium"/>
                <w:sz w:val="18"/>
                <w:szCs w:val="18"/>
              </w:rPr>
            </w:pPr>
          </w:p>
        </w:tc>
      </w:tr>
    </w:tbl>
    <w:p w:rsidR="008A35E8" w:rsidRPr="00080F95" w:rsidRDefault="008A35E8" w:rsidP="008A35E8">
      <w:pPr>
        <w:spacing w:line="360" w:lineRule="auto"/>
        <w:rPr>
          <w:rFonts w:ascii="Titillium" w:hAnsi="Titillium"/>
          <w:sz w:val="18"/>
          <w:szCs w:val="18"/>
        </w:rPr>
      </w:pP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tillium" w:hAnsi="Titillium"/>
          <w:b/>
          <w:sz w:val="20"/>
          <w:szCs w:val="20"/>
        </w:rPr>
      </w:pPr>
      <w:r w:rsidRPr="00080F95">
        <w:rPr>
          <w:rFonts w:ascii="Titillium" w:hAnsi="Titillium"/>
          <w:b/>
          <w:sz w:val="20"/>
          <w:szCs w:val="20"/>
        </w:rPr>
        <w:t xml:space="preserve">CPP sollicité 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sz w:val="18"/>
          <w:szCs w:val="18"/>
        </w:rPr>
        <w:t>Durée</w:t>
      </w:r>
      <w:r w:rsidRPr="00080F95">
        <w:rPr>
          <w:rFonts w:ascii="Calibri" w:hAnsi="Calibri" w:cs="Calibri"/>
          <w:sz w:val="18"/>
          <w:szCs w:val="18"/>
        </w:rPr>
        <w:t> </w:t>
      </w:r>
      <w:r w:rsidRPr="00080F95">
        <w:rPr>
          <w:rFonts w:ascii="Titillium" w:hAnsi="Titillium"/>
          <w:sz w:val="18"/>
          <w:szCs w:val="18"/>
        </w:rPr>
        <w:t xml:space="preserve">: 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sz w:val="18"/>
          <w:szCs w:val="18"/>
        </w:rPr>
        <w:t xml:space="preserve">         </w:t>
      </w:r>
    </w:p>
    <w:p w:rsidR="008A35E8" w:rsidRPr="00080F95" w:rsidRDefault="003526F9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sdt>
        <w:sdtPr>
          <w:rPr>
            <w:rFonts w:ascii="Titillium" w:hAnsi="Titillium"/>
            <w:sz w:val="18"/>
            <w:szCs w:val="18"/>
          </w:rPr>
          <w:id w:val="-68066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9035D" w:rsidRPr="00080F95">
        <w:rPr>
          <w:rFonts w:ascii="Titillium" w:hAnsi="Titillium"/>
          <w:sz w:val="18"/>
          <w:szCs w:val="18"/>
        </w:rPr>
        <w:t xml:space="preserve"> </w:t>
      </w:r>
      <w:r w:rsidR="008A35E8" w:rsidRPr="00080F95">
        <w:rPr>
          <w:rFonts w:ascii="Titillium" w:hAnsi="Titillium"/>
          <w:sz w:val="18"/>
          <w:szCs w:val="18"/>
        </w:rPr>
        <w:t xml:space="preserve">12 mois par période de six ans passée en position d’activité ou de </w:t>
      </w:r>
      <w:proofErr w:type="gramStart"/>
      <w:r w:rsidR="008A35E8" w:rsidRPr="00080F95">
        <w:rPr>
          <w:rFonts w:ascii="Titillium" w:hAnsi="Titillium"/>
          <w:sz w:val="18"/>
          <w:szCs w:val="18"/>
        </w:rPr>
        <w:t xml:space="preserve">détachement </w:t>
      </w:r>
      <w:r w:rsidR="008A35E8" w:rsidRPr="00080F95">
        <w:rPr>
          <w:rFonts w:ascii="Titillium" w:hAnsi="Titillium"/>
          <w:bCs/>
          <w:sz w:val="18"/>
          <w:szCs w:val="18"/>
        </w:rPr>
        <w:t xml:space="preserve"> à</w:t>
      </w:r>
      <w:proofErr w:type="gramEnd"/>
      <w:r w:rsidR="008A35E8" w:rsidRPr="00080F95">
        <w:rPr>
          <w:rFonts w:ascii="Titillium" w:hAnsi="Titillium"/>
          <w:bCs/>
          <w:sz w:val="18"/>
          <w:szCs w:val="18"/>
        </w:rPr>
        <w:t xml:space="preserve"> compter </w:t>
      </w:r>
      <w:r w:rsidR="008A35E8" w:rsidRPr="00080F95">
        <w:rPr>
          <w:rFonts w:ascii="Titillium" w:hAnsi="Titillium"/>
          <w:sz w:val="18"/>
          <w:szCs w:val="18"/>
        </w:rPr>
        <w:t>du 1</w:t>
      </w:r>
      <w:r w:rsidR="008A35E8" w:rsidRPr="00080F95">
        <w:rPr>
          <w:rFonts w:ascii="Titillium" w:hAnsi="Titillium"/>
          <w:sz w:val="18"/>
          <w:szCs w:val="18"/>
          <w:vertAlign w:val="superscript"/>
        </w:rPr>
        <w:t>er</w:t>
      </w:r>
      <w:r w:rsidR="00080F95">
        <w:rPr>
          <w:rFonts w:ascii="Titillium" w:hAnsi="Titillium"/>
          <w:sz w:val="18"/>
          <w:szCs w:val="18"/>
        </w:rPr>
        <w:t xml:space="preserve"> septembre 2021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b/>
          <w:bCs/>
          <w:sz w:val="18"/>
          <w:szCs w:val="18"/>
        </w:rPr>
      </w:pPr>
      <w:r w:rsidRPr="00080F95">
        <w:rPr>
          <w:rFonts w:ascii="Titillium" w:hAnsi="Titillium"/>
          <w:b/>
          <w:bCs/>
          <w:sz w:val="18"/>
          <w:szCs w:val="18"/>
        </w:rPr>
        <w:tab/>
      </w:r>
    </w:p>
    <w:p w:rsidR="008A35E8" w:rsidRPr="00080F95" w:rsidRDefault="003526F9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sdt>
        <w:sdtPr>
          <w:rPr>
            <w:rFonts w:ascii="Titillium" w:hAnsi="Titillium"/>
            <w:sz w:val="18"/>
            <w:szCs w:val="18"/>
          </w:rPr>
          <w:id w:val="-178287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9035D" w:rsidRPr="00080F95">
        <w:rPr>
          <w:rFonts w:ascii="Titillium" w:hAnsi="Titillium"/>
          <w:sz w:val="18"/>
          <w:szCs w:val="18"/>
        </w:rPr>
        <w:t xml:space="preserve"> </w:t>
      </w:r>
      <w:r w:rsidR="008A35E8" w:rsidRPr="00080F95">
        <w:rPr>
          <w:rFonts w:ascii="Titillium" w:hAnsi="Titillium"/>
          <w:sz w:val="18"/>
          <w:szCs w:val="18"/>
        </w:rPr>
        <w:t xml:space="preserve">6 mois par période de trois ans passée en position d’activité ou de détachement </w:t>
      </w:r>
      <w:r w:rsidR="008A35E8" w:rsidRPr="00080F95">
        <w:rPr>
          <w:rFonts w:ascii="Titillium" w:hAnsi="Titillium"/>
          <w:bCs/>
          <w:sz w:val="18"/>
          <w:szCs w:val="18"/>
        </w:rPr>
        <w:t>à compter du (1</w:t>
      </w:r>
      <w:r w:rsidR="008A35E8" w:rsidRPr="00080F95">
        <w:rPr>
          <w:rFonts w:ascii="Titillium" w:hAnsi="Titillium"/>
          <w:sz w:val="18"/>
          <w:szCs w:val="18"/>
        </w:rPr>
        <w:t>) du ---------------------------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b/>
          <w:bCs/>
          <w:sz w:val="18"/>
          <w:szCs w:val="18"/>
        </w:rPr>
        <w:t>6 mois</w:t>
      </w:r>
      <w:r w:rsidRPr="00080F95">
        <w:rPr>
          <w:rFonts w:ascii="Titillium" w:hAnsi="Titillium"/>
          <w:sz w:val="18"/>
          <w:szCs w:val="18"/>
        </w:rPr>
        <w:t xml:space="preserve"> suite à</w:t>
      </w:r>
      <w:r w:rsidRPr="00080F95">
        <w:rPr>
          <w:rFonts w:ascii="Calibri" w:hAnsi="Calibri" w:cs="Calibri"/>
          <w:sz w:val="18"/>
          <w:szCs w:val="18"/>
        </w:rPr>
        <w:t> </w:t>
      </w:r>
      <w:r w:rsidRPr="00080F95">
        <w:rPr>
          <w:rFonts w:ascii="Titillium" w:hAnsi="Titillium"/>
          <w:sz w:val="18"/>
          <w:szCs w:val="18"/>
        </w:rPr>
        <w:t>:</w:t>
      </w:r>
    </w:p>
    <w:p w:rsidR="008A35E8" w:rsidRPr="00080F95" w:rsidRDefault="003526F9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sdt>
        <w:sdtPr>
          <w:rPr>
            <w:rFonts w:ascii="Titillium" w:hAnsi="Titillium"/>
            <w:sz w:val="18"/>
            <w:szCs w:val="18"/>
          </w:rPr>
          <w:id w:val="6816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9035D" w:rsidRPr="00080F95">
        <w:rPr>
          <w:rFonts w:ascii="Titillium" w:hAnsi="Titillium"/>
          <w:sz w:val="18"/>
          <w:szCs w:val="18"/>
        </w:rPr>
        <w:t xml:space="preserve"> </w:t>
      </w:r>
      <w:r w:rsidR="008A35E8" w:rsidRPr="00080F95">
        <w:rPr>
          <w:rFonts w:ascii="Titillium" w:hAnsi="Titillium"/>
          <w:sz w:val="18"/>
          <w:szCs w:val="18"/>
        </w:rPr>
        <w:t>Congé de maternité  (2) du</w:t>
      </w:r>
      <w:r w:rsidR="008A35E8" w:rsidRPr="00080F95">
        <w:rPr>
          <w:rFonts w:ascii="Calibri" w:hAnsi="Calibri" w:cs="Calibri"/>
          <w:sz w:val="18"/>
          <w:szCs w:val="18"/>
        </w:rPr>
        <w:t> </w:t>
      </w:r>
      <w:r w:rsidR="008A35E8" w:rsidRPr="00080F95">
        <w:rPr>
          <w:rFonts w:ascii="Titillium" w:hAnsi="Titillium"/>
          <w:sz w:val="18"/>
          <w:szCs w:val="18"/>
        </w:rPr>
        <w:t xml:space="preserve">: ------------------------ au ---------------------------------- </w:t>
      </w:r>
    </w:p>
    <w:p w:rsidR="008A35E8" w:rsidRPr="00080F95" w:rsidRDefault="003526F9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sdt>
        <w:sdtPr>
          <w:rPr>
            <w:rFonts w:ascii="Titillium" w:hAnsi="Titillium"/>
            <w:sz w:val="18"/>
            <w:szCs w:val="18"/>
          </w:rPr>
          <w:id w:val="-123347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9035D" w:rsidRPr="00080F95">
        <w:rPr>
          <w:rFonts w:ascii="Titillium" w:hAnsi="Titillium"/>
          <w:sz w:val="18"/>
          <w:szCs w:val="18"/>
        </w:rPr>
        <w:t xml:space="preserve"> </w:t>
      </w:r>
      <w:r w:rsidR="008A35E8" w:rsidRPr="00080F95">
        <w:rPr>
          <w:rFonts w:ascii="Titillium" w:hAnsi="Titillium"/>
          <w:sz w:val="18"/>
          <w:szCs w:val="18"/>
        </w:rPr>
        <w:t>Congé parental (2)  du</w:t>
      </w:r>
      <w:r w:rsidR="008A35E8" w:rsidRPr="00080F95">
        <w:rPr>
          <w:rFonts w:ascii="Calibri" w:hAnsi="Calibri" w:cs="Calibri"/>
          <w:sz w:val="18"/>
          <w:szCs w:val="18"/>
        </w:rPr>
        <w:t> </w:t>
      </w:r>
      <w:r w:rsidR="008A35E8" w:rsidRPr="00080F95">
        <w:rPr>
          <w:rFonts w:ascii="Titillium" w:hAnsi="Titillium"/>
          <w:sz w:val="18"/>
          <w:szCs w:val="18"/>
        </w:rPr>
        <w:t>:   ----------------------------au ----------------------------------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sz w:val="18"/>
          <w:szCs w:val="18"/>
        </w:rPr>
        <w:t xml:space="preserve">Le cas échéant, Précisez si vous avez effectué des : 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</w:p>
    <w:p w:rsidR="008A35E8" w:rsidRPr="00080F95" w:rsidRDefault="003526F9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sdt>
        <w:sdtPr>
          <w:rPr>
            <w:rFonts w:ascii="Titillium" w:hAnsi="Titillium"/>
            <w:sz w:val="18"/>
            <w:szCs w:val="18"/>
          </w:rPr>
          <w:id w:val="-15229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9035D" w:rsidRPr="00080F95">
        <w:rPr>
          <w:rFonts w:ascii="Titillium" w:hAnsi="Titillium"/>
          <w:sz w:val="18"/>
          <w:szCs w:val="18"/>
        </w:rPr>
        <w:t xml:space="preserve"> </w:t>
      </w:r>
      <w:r w:rsidR="008A35E8" w:rsidRPr="00080F95">
        <w:rPr>
          <w:rFonts w:ascii="Titillium" w:hAnsi="Titillium"/>
          <w:sz w:val="18"/>
          <w:szCs w:val="18"/>
        </w:rPr>
        <w:t xml:space="preserve">Responsabilités collectives                         </w:t>
      </w:r>
      <w:r w:rsidR="008A35E8" w:rsidRPr="00080F95">
        <w:rPr>
          <w:rFonts w:ascii="Titillium" w:hAnsi="Titillium"/>
          <w:sz w:val="18"/>
          <w:szCs w:val="18"/>
        </w:rPr>
        <w:tab/>
      </w:r>
      <w:sdt>
        <w:sdtPr>
          <w:rPr>
            <w:rFonts w:ascii="Titillium" w:hAnsi="Titillium"/>
            <w:sz w:val="18"/>
            <w:szCs w:val="18"/>
          </w:rPr>
          <w:id w:val="-191153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9035D" w:rsidRPr="00080F95">
        <w:rPr>
          <w:rFonts w:ascii="Titillium" w:hAnsi="Titillium"/>
          <w:sz w:val="18"/>
          <w:szCs w:val="18"/>
        </w:rPr>
        <w:t xml:space="preserve"> </w:t>
      </w:r>
      <w:r w:rsidR="008A35E8" w:rsidRPr="00080F95">
        <w:rPr>
          <w:rFonts w:ascii="Titillium" w:hAnsi="Titillium"/>
          <w:sz w:val="18"/>
          <w:szCs w:val="18"/>
        </w:rPr>
        <w:t>Enseignements nouveaux ou pratiques pédagogiques innovantes</w:t>
      </w: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</w:p>
    <w:p w:rsidR="008A35E8" w:rsidRPr="00080F95" w:rsidRDefault="008A35E8" w:rsidP="00080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sz w:val="18"/>
          <w:szCs w:val="18"/>
        </w:rPr>
        <w:t>CPP déjà obtenu (s)</w:t>
      </w:r>
      <w:r w:rsidRPr="00080F95">
        <w:rPr>
          <w:rFonts w:ascii="Calibri" w:hAnsi="Calibri" w:cs="Calibri"/>
          <w:sz w:val="18"/>
          <w:szCs w:val="18"/>
        </w:rPr>
        <w:t> </w:t>
      </w:r>
      <w:r w:rsidRPr="00080F95">
        <w:rPr>
          <w:rFonts w:ascii="Titillium" w:hAnsi="Titillium"/>
          <w:sz w:val="18"/>
          <w:szCs w:val="18"/>
        </w:rPr>
        <w:t xml:space="preserve">:  </w:t>
      </w:r>
      <w:sdt>
        <w:sdtPr>
          <w:rPr>
            <w:rFonts w:ascii="Titillium" w:hAnsi="Titillium"/>
            <w:sz w:val="18"/>
            <w:szCs w:val="18"/>
          </w:rPr>
          <w:id w:val="-197667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80F95">
        <w:rPr>
          <w:rFonts w:ascii="Titillium" w:hAnsi="Titillium"/>
          <w:sz w:val="18"/>
          <w:szCs w:val="18"/>
        </w:rPr>
        <w:t xml:space="preserve">  Oui  du</w:t>
      </w:r>
      <w:r w:rsidRPr="00080F95">
        <w:rPr>
          <w:rFonts w:ascii="Calibri" w:hAnsi="Calibri" w:cs="Calibri"/>
          <w:sz w:val="18"/>
          <w:szCs w:val="18"/>
        </w:rPr>
        <w:t> </w:t>
      </w:r>
      <w:r w:rsidRPr="00080F95">
        <w:rPr>
          <w:rFonts w:ascii="Titillium" w:hAnsi="Titillium"/>
          <w:sz w:val="18"/>
          <w:szCs w:val="18"/>
        </w:rPr>
        <w:t xml:space="preserve">:   ----------------------------au ----------------------------------  </w:t>
      </w:r>
      <w:sdt>
        <w:sdtPr>
          <w:rPr>
            <w:rFonts w:ascii="Titillium" w:hAnsi="Titillium"/>
            <w:sz w:val="18"/>
            <w:szCs w:val="18"/>
          </w:rPr>
          <w:id w:val="-63123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5D" w:rsidRPr="00080F9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80F95">
        <w:rPr>
          <w:rFonts w:ascii="Titillium" w:hAnsi="Titillium"/>
          <w:sz w:val="18"/>
          <w:szCs w:val="18"/>
        </w:rPr>
        <w:t xml:space="preserve">   Non</w:t>
      </w:r>
      <w:r w:rsidRPr="00080F95">
        <w:rPr>
          <w:rFonts w:ascii="Titillium" w:hAnsi="Titillium"/>
          <w:sz w:val="18"/>
          <w:szCs w:val="18"/>
        </w:rPr>
        <w:br/>
      </w:r>
    </w:p>
    <w:p w:rsidR="00080F95" w:rsidRDefault="00080F95" w:rsidP="002D19E8">
      <w:pPr>
        <w:spacing w:line="360" w:lineRule="auto"/>
        <w:rPr>
          <w:rFonts w:ascii="Titillium" w:hAnsi="Titillium"/>
          <w:b/>
          <w:caps/>
          <w:sz w:val="18"/>
          <w:szCs w:val="18"/>
          <w:u w:val="single"/>
        </w:rPr>
      </w:pPr>
    </w:p>
    <w:p w:rsidR="002D19E8" w:rsidRPr="00080F95" w:rsidRDefault="002D19E8" w:rsidP="002D19E8">
      <w:pPr>
        <w:spacing w:line="360" w:lineRule="auto"/>
        <w:rPr>
          <w:rFonts w:ascii="Titillium" w:hAnsi="Titillium"/>
          <w:b/>
          <w:caps/>
          <w:sz w:val="18"/>
          <w:szCs w:val="18"/>
          <w:u w:val="single"/>
        </w:rPr>
      </w:pPr>
      <w:r w:rsidRPr="00080F95">
        <w:rPr>
          <w:rFonts w:ascii="Titillium" w:hAnsi="Titillium"/>
          <w:b/>
          <w:caps/>
          <w:sz w:val="18"/>
          <w:szCs w:val="18"/>
          <w:u w:val="single"/>
        </w:rPr>
        <w:t>Présentation du Projet Pédagogique + CV</w:t>
      </w:r>
    </w:p>
    <w:p w:rsidR="002D19E8" w:rsidRPr="00080F95" w:rsidRDefault="002D19E8" w:rsidP="002D19E8">
      <w:pPr>
        <w:spacing w:line="360" w:lineRule="auto"/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sz w:val="18"/>
          <w:szCs w:val="18"/>
        </w:rPr>
        <w:t>[TEXTE LIBRE]</w:t>
      </w:r>
    </w:p>
    <w:p w:rsidR="008A35E8" w:rsidRDefault="008A35E8" w:rsidP="008A35E8">
      <w:pPr>
        <w:rPr>
          <w:rFonts w:ascii="Titillium" w:hAnsi="Titillium"/>
          <w:sz w:val="18"/>
          <w:szCs w:val="18"/>
        </w:rPr>
      </w:pPr>
    </w:p>
    <w:p w:rsidR="00080F95" w:rsidRDefault="00080F95" w:rsidP="008A35E8">
      <w:pPr>
        <w:rPr>
          <w:rFonts w:ascii="Titillium" w:hAnsi="Titillium"/>
          <w:sz w:val="18"/>
          <w:szCs w:val="18"/>
        </w:rPr>
      </w:pPr>
    </w:p>
    <w:p w:rsidR="00080F95" w:rsidRDefault="00080F95" w:rsidP="008A35E8">
      <w:pPr>
        <w:rPr>
          <w:rFonts w:ascii="Titillium" w:hAnsi="Titillium"/>
          <w:sz w:val="18"/>
          <w:szCs w:val="18"/>
        </w:rPr>
      </w:pPr>
    </w:p>
    <w:p w:rsidR="00080F95" w:rsidRDefault="00080F95" w:rsidP="008A35E8">
      <w:pPr>
        <w:rPr>
          <w:rFonts w:ascii="Titillium" w:hAnsi="Titillium"/>
          <w:sz w:val="18"/>
          <w:szCs w:val="18"/>
        </w:rPr>
      </w:pPr>
    </w:p>
    <w:p w:rsidR="00080F95" w:rsidRPr="00080F95" w:rsidRDefault="00080F95" w:rsidP="008A35E8">
      <w:pPr>
        <w:rPr>
          <w:rFonts w:ascii="Titillium" w:hAnsi="Titillium"/>
          <w:sz w:val="18"/>
          <w:szCs w:val="18"/>
        </w:rPr>
      </w:pPr>
    </w:p>
    <w:p w:rsidR="008A35E8" w:rsidRPr="00080F95" w:rsidRDefault="008A35E8" w:rsidP="008A35E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enter" w:pos="6521"/>
        </w:tabs>
        <w:rPr>
          <w:rFonts w:ascii="Titillium" w:hAnsi="Titillium"/>
          <w:sz w:val="18"/>
          <w:szCs w:val="18"/>
        </w:rPr>
      </w:pPr>
    </w:p>
    <w:p w:rsidR="008A35E8" w:rsidRPr="00080F95" w:rsidRDefault="008A35E8" w:rsidP="008A35E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enter" w:pos="6521"/>
        </w:tabs>
        <w:rPr>
          <w:rFonts w:ascii="Titillium" w:hAnsi="Titillium"/>
          <w:sz w:val="18"/>
          <w:szCs w:val="18"/>
        </w:rPr>
      </w:pPr>
      <w:r w:rsidRPr="00080F95">
        <w:rPr>
          <w:rFonts w:ascii="Titillium" w:hAnsi="Titillium"/>
          <w:sz w:val="18"/>
          <w:szCs w:val="18"/>
        </w:rPr>
        <w:t>A ……………………………, le -------------------------------------------           Signature :</w:t>
      </w:r>
    </w:p>
    <w:p w:rsidR="008A35E8" w:rsidRPr="00080F95" w:rsidRDefault="008A35E8" w:rsidP="008A35E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enter" w:pos="6521"/>
        </w:tabs>
        <w:rPr>
          <w:rFonts w:ascii="Titillium" w:hAnsi="Titillium"/>
          <w:sz w:val="18"/>
          <w:szCs w:val="18"/>
        </w:rPr>
      </w:pPr>
    </w:p>
    <w:p w:rsidR="008A35E8" w:rsidRPr="00080F95" w:rsidRDefault="008A35E8" w:rsidP="008A35E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enter" w:pos="6521"/>
        </w:tabs>
        <w:rPr>
          <w:rFonts w:ascii="Titillium" w:hAnsi="Titillium"/>
          <w:sz w:val="18"/>
          <w:szCs w:val="18"/>
        </w:rPr>
      </w:pPr>
    </w:p>
    <w:p w:rsidR="00080F95" w:rsidRDefault="00080F95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8A35E8" w:rsidRPr="006B6D6A" w:rsidRDefault="008A35E8" w:rsidP="008A35E8">
      <w:pPr>
        <w:autoSpaceDE w:val="0"/>
        <w:autoSpaceDN w:val="0"/>
        <w:rPr>
          <w:rFonts w:ascii="Titillium" w:hAnsi="Titillium"/>
          <w:sz w:val="16"/>
          <w:szCs w:val="16"/>
        </w:rPr>
      </w:pPr>
      <w:r w:rsidRPr="006B6D6A">
        <w:rPr>
          <w:rFonts w:ascii="Titillium" w:hAnsi="Titillium"/>
          <w:sz w:val="16"/>
          <w:szCs w:val="16"/>
        </w:rPr>
        <w:t>(1)  La date d’effet doit correspondre soit 1</w:t>
      </w:r>
      <w:r w:rsidRPr="006B6D6A">
        <w:rPr>
          <w:rFonts w:ascii="Titillium" w:hAnsi="Titillium"/>
          <w:sz w:val="16"/>
          <w:szCs w:val="16"/>
          <w:vertAlign w:val="superscript"/>
        </w:rPr>
        <w:t>er</w:t>
      </w:r>
      <w:r w:rsidRPr="006B6D6A">
        <w:rPr>
          <w:rFonts w:ascii="Titillium" w:hAnsi="Titillium"/>
          <w:sz w:val="16"/>
          <w:szCs w:val="16"/>
        </w:rPr>
        <w:t xml:space="preserve"> semestre ou au second semestre de l’année universitaire concernée.</w:t>
      </w:r>
    </w:p>
    <w:p w:rsidR="002D19E8" w:rsidRPr="006B6D6A" w:rsidRDefault="008A35E8" w:rsidP="008A35E8">
      <w:pPr>
        <w:autoSpaceDE w:val="0"/>
        <w:autoSpaceDN w:val="0"/>
        <w:rPr>
          <w:rFonts w:ascii="Titillium" w:hAnsi="Titillium"/>
          <w:sz w:val="16"/>
          <w:szCs w:val="16"/>
        </w:rPr>
      </w:pPr>
      <w:r w:rsidRPr="006B6D6A">
        <w:rPr>
          <w:rFonts w:ascii="Titillium" w:hAnsi="Titillium"/>
          <w:sz w:val="16"/>
          <w:szCs w:val="16"/>
        </w:rPr>
        <w:t>(2) Le justificatif du congé signé par l’administration doit accompagner la demande.</w:t>
      </w:r>
    </w:p>
    <w:p w:rsidR="004D37CE" w:rsidRDefault="004D37CE" w:rsidP="004D37CE">
      <w:pPr>
        <w:jc w:val="center"/>
        <w:rPr>
          <w:rFonts w:ascii="Titillium" w:hAnsi="Titillium"/>
          <w:sz w:val="18"/>
          <w:szCs w:val="18"/>
        </w:rPr>
      </w:pPr>
      <w:r>
        <w:rPr>
          <w:rFonts w:ascii="Titillium" w:hAnsi="Titillium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7DC3B9E4" wp14:editId="58BF5910">
            <wp:simplePos x="0" y="0"/>
            <wp:positionH relativeFrom="margin">
              <wp:posOffset>-311150</wp:posOffset>
            </wp:positionH>
            <wp:positionV relativeFrom="paragraph">
              <wp:posOffset>-375285</wp:posOffset>
            </wp:positionV>
            <wp:extent cx="2032000" cy="114681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N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CE" w:rsidRDefault="004D37CE" w:rsidP="004D37CE">
      <w:pPr>
        <w:jc w:val="center"/>
        <w:rPr>
          <w:rFonts w:ascii="Titillium" w:hAnsi="Titillium"/>
          <w:sz w:val="18"/>
          <w:szCs w:val="18"/>
        </w:rPr>
      </w:pPr>
    </w:p>
    <w:p w:rsidR="004D37CE" w:rsidRDefault="004D37CE" w:rsidP="004D37CE">
      <w:pPr>
        <w:jc w:val="center"/>
        <w:rPr>
          <w:rFonts w:ascii="Titillium" w:hAnsi="Titillium"/>
          <w:sz w:val="18"/>
          <w:szCs w:val="18"/>
        </w:rPr>
      </w:pPr>
    </w:p>
    <w:p w:rsidR="004D37CE" w:rsidRDefault="004D37CE" w:rsidP="004D37CE">
      <w:pPr>
        <w:jc w:val="center"/>
        <w:rPr>
          <w:rFonts w:ascii="Titillium" w:hAnsi="Titillium"/>
          <w:sz w:val="18"/>
          <w:szCs w:val="18"/>
        </w:rPr>
      </w:pPr>
    </w:p>
    <w:p w:rsidR="004D37CE" w:rsidRDefault="004D37CE" w:rsidP="004D37CE">
      <w:pPr>
        <w:jc w:val="center"/>
        <w:rPr>
          <w:rFonts w:ascii="Titillium" w:hAnsi="Titillium"/>
          <w:sz w:val="18"/>
          <w:szCs w:val="18"/>
        </w:rPr>
      </w:pPr>
      <w:bookmarkStart w:id="0" w:name="_GoBack"/>
      <w:bookmarkEnd w:id="0"/>
    </w:p>
    <w:p w:rsidR="002D19E8" w:rsidRPr="004D37CE" w:rsidRDefault="006B6D6A" w:rsidP="004D37CE">
      <w:pPr>
        <w:jc w:val="center"/>
        <w:rPr>
          <w:rFonts w:ascii="Titillium" w:hAnsi="Titillium"/>
          <w:sz w:val="18"/>
          <w:szCs w:val="18"/>
        </w:rPr>
      </w:pPr>
      <w:r>
        <w:rPr>
          <w:rFonts w:ascii="Titillium" w:hAnsi="Titillium"/>
          <w:b/>
        </w:rPr>
        <w:t>Avis Direction de la formation – Département</w:t>
      </w:r>
    </w:p>
    <w:p w:rsidR="002D19E8" w:rsidRPr="00080F95" w:rsidRDefault="002D19E8" w:rsidP="002D19E8">
      <w:pPr>
        <w:jc w:val="center"/>
        <w:rPr>
          <w:rFonts w:ascii="Titillium" w:hAnsi="Titillium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4573"/>
      </w:tblGrid>
      <w:tr w:rsidR="002D19E8" w:rsidRPr="00080F95" w:rsidTr="002D19E8">
        <w:trPr>
          <w:trHeight w:val="454"/>
          <w:jc w:val="center"/>
        </w:trPr>
        <w:tc>
          <w:tcPr>
            <w:tcW w:w="1772" w:type="dxa"/>
            <w:shd w:val="clear" w:color="auto" w:fill="FFC000"/>
            <w:vAlign w:val="center"/>
          </w:tcPr>
          <w:p w:rsidR="002D19E8" w:rsidRPr="00080F95" w:rsidRDefault="002D19E8" w:rsidP="006D46E5">
            <w:pPr>
              <w:rPr>
                <w:rFonts w:ascii="Titillium" w:hAnsi="Titillium"/>
                <w:b/>
              </w:rPr>
            </w:pPr>
            <w:r w:rsidRPr="00080F95">
              <w:rPr>
                <w:rFonts w:ascii="Titillium" w:hAnsi="Titillium"/>
                <w:b/>
              </w:rPr>
              <w:t>Prénom</w:t>
            </w:r>
          </w:p>
        </w:tc>
        <w:tc>
          <w:tcPr>
            <w:tcW w:w="4573" w:type="dxa"/>
            <w:shd w:val="clear" w:color="auto" w:fill="FFFFFF"/>
            <w:vAlign w:val="center"/>
          </w:tcPr>
          <w:p w:rsidR="002D19E8" w:rsidRPr="00080F95" w:rsidRDefault="002D19E8" w:rsidP="006D46E5">
            <w:pPr>
              <w:rPr>
                <w:rFonts w:ascii="Titillium" w:hAnsi="Titillium"/>
                <w:b/>
              </w:rPr>
            </w:pPr>
          </w:p>
        </w:tc>
      </w:tr>
      <w:tr w:rsidR="002D19E8" w:rsidRPr="00080F95" w:rsidTr="006D46E5">
        <w:trPr>
          <w:trHeight w:val="479"/>
          <w:jc w:val="center"/>
        </w:trPr>
        <w:tc>
          <w:tcPr>
            <w:tcW w:w="1772" w:type="dxa"/>
            <w:shd w:val="clear" w:color="auto" w:fill="FFC000"/>
            <w:vAlign w:val="center"/>
          </w:tcPr>
          <w:p w:rsidR="002D19E8" w:rsidRPr="00080F95" w:rsidRDefault="002D19E8" w:rsidP="006D46E5">
            <w:pPr>
              <w:rPr>
                <w:rFonts w:ascii="Titillium" w:hAnsi="Titillium"/>
              </w:rPr>
            </w:pPr>
            <w:r w:rsidRPr="00080F95">
              <w:rPr>
                <w:rFonts w:ascii="Titillium" w:hAnsi="Titillium"/>
                <w:b/>
              </w:rPr>
              <w:t>Nom</w:t>
            </w:r>
          </w:p>
        </w:tc>
        <w:tc>
          <w:tcPr>
            <w:tcW w:w="4573" w:type="dxa"/>
            <w:vAlign w:val="center"/>
          </w:tcPr>
          <w:p w:rsidR="002D19E8" w:rsidRPr="00080F95" w:rsidRDefault="002D19E8" w:rsidP="006D46E5">
            <w:pPr>
              <w:rPr>
                <w:rFonts w:ascii="Titillium" w:hAnsi="Titillium"/>
              </w:rPr>
            </w:pPr>
          </w:p>
        </w:tc>
      </w:tr>
      <w:tr w:rsidR="002D19E8" w:rsidRPr="00080F95" w:rsidTr="006D46E5">
        <w:trPr>
          <w:trHeight w:val="984"/>
          <w:jc w:val="center"/>
        </w:trPr>
        <w:tc>
          <w:tcPr>
            <w:tcW w:w="1772" w:type="dxa"/>
            <w:shd w:val="clear" w:color="auto" w:fill="FFC000"/>
            <w:vAlign w:val="center"/>
          </w:tcPr>
          <w:p w:rsidR="002D19E8" w:rsidRPr="00080F95" w:rsidRDefault="002D19E8" w:rsidP="006D46E5">
            <w:pPr>
              <w:rPr>
                <w:rFonts w:ascii="Titillium" w:hAnsi="Titillium"/>
              </w:rPr>
            </w:pPr>
            <w:r w:rsidRPr="00080F95">
              <w:rPr>
                <w:rFonts w:ascii="Titillium" w:hAnsi="Titillium"/>
                <w:b/>
              </w:rPr>
              <w:t>Corps/Grade</w:t>
            </w:r>
          </w:p>
        </w:tc>
        <w:sdt>
          <w:sdtPr>
            <w:rPr>
              <w:rStyle w:val="Style1"/>
              <w:rFonts w:ascii="Titillium" w:hAnsi="Titillium"/>
            </w:rPr>
            <w:alias w:val="Corps/Grade"/>
            <w:tag w:val="Corps/Grade"/>
            <w:id w:val="-1671637493"/>
            <w:showingPlcHdr/>
            <w:comboBox>
              <w:listItem w:value="Choisissez un élément."/>
              <w:listItem w:displayText="Professeur" w:value="Professeur"/>
              <w:listItem w:displayText="Maître de conférences" w:value="Maître de conférences"/>
              <w:listItem w:displayText="Professeur agrégé" w:value="Professeur agrégé"/>
              <w:listItem w:displayText="Professeur certifié" w:value="Professeur certifié"/>
            </w:comboBox>
          </w:sdtPr>
          <w:sdtEndPr>
            <w:rPr>
              <w:rStyle w:val="Policepardfaut"/>
              <w:b w:val="0"/>
              <w:color w:val="auto"/>
            </w:rPr>
          </w:sdtEndPr>
          <w:sdtContent>
            <w:tc>
              <w:tcPr>
                <w:tcW w:w="4573" w:type="dxa"/>
                <w:vAlign w:val="center"/>
              </w:tcPr>
              <w:p w:rsidR="002D19E8" w:rsidRPr="00080F95" w:rsidRDefault="002C1B49" w:rsidP="006D46E5">
                <w:pPr>
                  <w:rPr>
                    <w:rFonts w:ascii="Titillium" w:hAnsi="Titillium"/>
                  </w:rPr>
                </w:pPr>
                <w:r w:rsidRPr="00080F95">
                  <w:rPr>
                    <w:rStyle w:val="Textedelespacerserv"/>
                    <w:rFonts w:ascii="Titillium" w:hAnsi="Titillium"/>
                  </w:rPr>
                  <w:t>Choisissez un élément.</w:t>
                </w:r>
              </w:p>
            </w:tc>
          </w:sdtContent>
        </w:sdt>
      </w:tr>
      <w:tr w:rsidR="002C1B49" w:rsidRPr="00080F95" w:rsidTr="006D46E5">
        <w:trPr>
          <w:trHeight w:val="984"/>
          <w:jc w:val="center"/>
        </w:trPr>
        <w:tc>
          <w:tcPr>
            <w:tcW w:w="1772" w:type="dxa"/>
            <w:shd w:val="clear" w:color="auto" w:fill="FFC000"/>
            <w:vAlign w:val="center"/>
          </w:tcPr>
          <w:p w:rsidR="002C1B49" w:rsidRPr="00080F95" w:rsidRDefault="002C1B49" w:rsidP="006D46E5">
            <w:pPr>
              <w:rPr>
                <w:rFonts w:ascii="Titillium" w:hAnsi="Titillium"/>
              </w:rPr>
            </w:pPr>
            <w:r w:rsidRPr="00080F95">
              <w:rPr>
                <w:rFonts w:ascii="Titillium" w:hAnsi="Titillium"/>
                <w:b/>
              </w:rPr>
              <w:t>Département</w:t>
            </w:r>
          </w:p>
        </w:tc>
        <w:tc>
          <w:tcPr>
            <w:tcW w:w="4573" w:type="dxa"/>
            <w:vAlign w:val="center"/>
          </w:tcPr>
          <w:p w:rsidR="002C1B49" w:rsidRPr="00080F95" w:rsidRDefault="002C1B49" w:rsidP="006B6D6A">
            <w:pPr>
              <w:rPr>
                <w:rFonts w:ascii="Titillium" w:hAnsi="Titillium"/>
              </w:rPr>
            </w:pPr>
          </w:p>
        </w:tc>
      </w:tr>
      <w:tr w:rsidR="002C1B49" w:rsidRPr="00080F95" w:rsidTr="006D46E5">
        <w:trPr>
          <w:trHeight w:val="984"/>
          <w:jc w:val="center"/>
        </w:trPr>
        <w:tc>
          <w:tcPr>
            <w:tcW w:w="1772" w:type="dxa"/>
            <w:shd w:val="clear" w:color="auto" w:fill="FFC000"/>
            <w:vAlign w:val="center"/>
          </w:tcPr>
          <w:p w:rsidR="002C1B49" w:rsidRPr="00080F95" w:rsidRDefault="002C1B49" w:rsidP="006D46E5">
            <w:pPr>
              <w:rPr>
                <w:rFonts w:ascii="Titillium" w:hAnsi="Titillium"/>
              </w:rPr>
            </w:pPr>
            <w:r w:rsidRPr="00080F95">
              <w:rPr>
                <w:rFonts w:ascii="Titillium" w:hAnsi="Titillium" w:cs="Arial"/>
                <w:b/>
                <w:sz w:val="18"/>
                <w:szCs w:val="18"/>
              </w:rPr>
              <w:t>Avis Directeur département</w:t>
            </w:r>
          </w:p>
        </w:tc>
        <w:sdt>
          <w:sdtPr>
            <w:rPr>
              <w:rStyle w:val="Style1"/>
              <w:rFonts w:ascii="Titillium" w:hAnsi="Titillium"/>
            </w:rPr>
            <w:alias w:val="AVIS DPT"/>
            <w:tag w:val="AVIS DPT"/>
            <w:id w:val="435259503"/>
            <w:showingPlcHdr/>
            <w:comboBox>
              <w:listItem w:value="Choisissez un élément."/>
              <w:listItem w:displayText="SANS AVIS" w:value="SANS AVIS"/>
              <w:listItem w:displayText="RESERVE" w:value="RESERVE"/>
              <w:listItem w:displayText="FAVORABLE" w:value="FAVORABLE"/>
              <w:listItem w:displayText="TRES FAVORABLE" w:value="TRES FAVORABLE"/>
            </w:comboBox>
          </w:sdtPr>
          <w:sdtEndPr>
            <w:rPr>
              <w:rStyle w:val="Policepardfaut"/>
              <w:b w:val="0"/>
              <w:color w:val="auto"/>
            </w:rPr>
          </w:sdtEndPr>
          <w:sdtContent>
            <w:tc>
              <w:tcPr>
                <w:tcW w:w="4573" w:type="dxa"/>
                <w:vAlign w:val="center"/>
              </w:tcPr>
              <w:p w:rsidR="002C1B49" w:rsidRPr="00080F95" w:rsidRDefault="002C1B49" w:rsidP="006D46E5">
                <w:pPr>
                  <w:rPr>
                    <w:rFonts w:ascii="Titillium" w:hAnsi="Titillium"/>
                  </w:rPr>
                </w:pPr>
                <w:r w:rsidRPr="00080F95">
                  <w:rPr>
                    <w:rStyle w:val="Textedelespacerserv"/>
                    <w:rFonts w:ascii="Titillium" w:hAnsi="Titillium"/>
                  </w:rPr>
                  <w:t>Choisissez un élément.</w:t>
                </w:r>
              </w:p>
            </w:tc>
          </w:sdtContent>
        </w:sdt>
      </w:tr>
      <w:tr w:rsidR="002C1B49" w:rsidRPr="00080F95" w:rsidTr="006D46E5">
        <w:trPr>
          <w:trHeight w:val="984"/>
          <w:jc w:val="center"/>
        </w:trPr>
        <w:tc>
          <w:tcPr>
            <w:tcW w:w="1772" w:type="dxa"/>
            <w:shd w:val="clear" w:color="auto" w:fill="FFC000"/>
            <w:vAlign w:val="center"/>
          </w:tcPr>
          <w:p w:rsidR="002C1B49" w:rsidRPr="00080F95" w:rsidRDefault="002C1B49" w:rsidP="006B6D6A">
            <w:pPr>
              <w:rPr>
                <w:rFonts w:ascii="Titillium" w:hAnsi="Titillium"/>
              </w:rPr>
            </w:pPr>
            <w:r w:rsidRPr="00080F95">
              <w:rPr>
                <w:rFonts w:ascii="Titillium" w:hAnsi="Titillium" w:cs="Arial"/>
                <w:b/>
                <w:sz w:val="18"/>
                <w:szCs w:val="18"/>
              </w:rPr>
              <w:t xml:space="preserve">Avis Directeur </w:t>
            </w:r>
            <w:r w:rsidR="006B6D6A">
              <w:rPr>
                <w:rFonts w:ascii="Titillium" w:hAnsi="Titillium" w:cs="Arial"/>
                <w:b/>
                <w:sz w:val="18"/>
                <w:szCs w:val="18"/>
              </w:rPr>
              <w:t>de la Formation</w:t>
            </w:r>
          </w:p>
        </w:tc>
        <w:sdt>
          <w:sdtPr>
            <w:rPr>
              <w:rStyle w:val="Style1"/>
              <w:rFonts w:ascii="Titillium" w:hAnsi="Titillium"/>
            </w:rPr>
            <w:alias w:val="AVIS UFR"/>
            <w:tag w:val="AVIS UFR"/>
            <w:id w:val="-240561945"/>
            <w:showingPlcHdr/>
            <w:comboBox>
              <w:listItem w:value="Choisissez un élément."/>
              <w:listItem w:displayText="SANS AVIS" w:value="SANS AVIS"/>
              <w:listItem w:displayText="RESERVE" w:value="RESERVE"/>
              <w:listItem w:displayText="FAVORABLE" w:value="FAVORABLE"/>
              <w:listItem w:displayText="TRES FAVORABLE" w:value="TRES FAVORABLE"/>
            </w:comboBox>
          </w:sdtPr>
          <w:sdtEndPr>
            <w:rPr>
              <w:rStyle w:val="Policepardfaut"/>
              <w:b w:val="0"/>
              <w:color w:val="auto"/>
            </w:rPr>
          </w:sdtEndPr>
          <w:sdtContent>
            <w:tc>
              <w:tcPr>
                <w:tcW w:w="4573" w:type="dxa"/>
                <w:vAlign w:val="center"/>
              </w:tcPr>
              <w:p w:rsidR="002C1B49" w:rsidRPr="00080F95" w:rsidRDefault="002C1B49" w:rsidP="006D46E5">
                <w:pPr>
                  <w:rPr>
                    <w:rFonts w:ascii="Titillium" w:hAnsi="Titillium"/>
                  </w:rPr>
                </w:pPr>
                <w:r w:rsidRPr="00080F95">
                  <w:rPr>
                    <w:rStyle w:val="Textedelespacerserv"/>
                    <w:rFonts w:ascii="Titillium" w:hAnsi="Titillium"/>
                  </w:rPr>
                  <w:t>Choisissez un élément.</w:t>
                </w:r>
              </w:p>
            </w:tc>
          </w:sdtContent>
        </w:sdt>
      </w:tr>
    </w:tbl>
    <w:p w:rsidR="002D19E8" w:rsidRPr="00080F95" w:rsidRDefault="002D19E8" w:rsidP="002D19E8">
      <w:pPr>
        <w:jc w:val="center"/>
        <w:rPr>
          <w:rFonts w:ascii="Titillium" w:hAnsi="Titillium"/>
        </w:rPr>
      </w:pPr>
    </w:p>
    <w:p w:rsidR="002D19E8" w:rsidRPr="00080F95" w:rsidRDefault="002D19E8" w:rsidP="002D19E8">
      <w:pPr>
        <w:jc w:val="center"/>
        <w:rPr>
          <w:rFonts w:ascii="Titillium" w:hAnsi="Titillium"/>
        </w:rPr>
      </w:pPr>
      <w:r w:rsidRPr="00080F95">
        <w:rPr>
          <w:rFonts w:ascii="Titillium" w:hAnsi="Titillium"/>
        </w:rPr>
        <w:t>Visas</w:t>
      </w:r>
      <w:r w:rsidRPr="00080F95">
        <w:rPr>
          <w:rFonts w:ascii="Calibri" w:hAnsi="Calibri" w:cs="Calibri"/>
        </w:rPr>
        <w:t> </w:t>
      </w:r>
      <w:r w:rsidRPr="00080F95">
        <w:rPr>
          <w:rFonts w:ascii="Titillium" w:hAnsi="Titillium"/>
        </w:rPr>
        <w:t xml:space="preserve">: </w:t>
      </w:r>
      <w:r w:rsidR="006B6D6A">
        <w:rPr>
          <w:rFonts w:ascii="Titillium" w:hAnsi="Titillium"/>
        </w:rPr>
        <w:t>DF</w:t>
      </w:r>
      <w:r w:rsidRPr="00080F95">
        <w:rPr>
          <w:rFonts w:ascii="Titillium" w:hAnsi="Titillium"/>
        </w:rPr>
        <w:t>, D</w:t>
      </w:r>
      <w:r w:rsidRPr="00080F95">
        <w:rPr>
          <w:rFonts w:ascii="Titillium" w:hAnsi="Titillium" w:cs="Titillium"/>
        </w:rPr>
        <w:t>é</w:t>
      </w:r>
      <w:r w:rsidR="006B6D6A">
        <w:rPr>
          <w:rFonts w:ascii="Titillium" w:hAnsi="Titillium"/>
        </w:rPr>
        <w:t>partement</w:t>
      </w:r>
    </w:p>
    <w:p w:rsidR="00895DDA" w:rsidRDefault="00895DDA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p w:rsidR="004D37CE" w:rsidRPr="00080F95" w:rsidRDefault="004D37CE" w:rsidP="008A35E8">
      <w:pPr>
        <w:autoSpaceDE w:val="0"/>
        <w:autoSpaceDN w:val="0"/>
        <w:rPr>
          <w:rFonts w:ascii="Titillium" w:hAnsi="Titillium"/>
          <w:sz w:val="18"/>
          <w:szCs w:val="18"/>
        </w:rPr>
      </w:pPr>
    </w:p>
    <w:sectPr w:rsidR="004D37CE" w:rsidRPr="00080F95" w:rsidSect="00E0297B">
      <w:headerReference w:type="default" r:id="rId8"/>
      <w:footerReference w:type="default" r:id="rId9"/>
      <w:headerReference w:type="first" r:id="rId10"/>
      <w:pgSz w:w="11906" w:h="16838" w:code="9"/>
      <w:pgMar w:top="1119" w:right="1411" w:bottom="1411" w:left="1411" w:header="562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F9" w:rsidRDefault="003526F9">
      <w:r>
        <w:separator/>
      </w:r>
    </w:p>
  </w:endnote>
  <w:endnote w:type="continuationSeparator" w:id="0">
    <w:p w:rsidR="003526F9" w:rsidRDefault="0035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279" w:rsidRPr="00E0297B" w:rsidRDefault="00F84279" w:rsidP="00E0297B">
    <w:pPr>
      <w:jc w:val="center"/>
      <w:rPr>
        <w:b/>
        <w:color w:val="00168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F9" w:rsidRDefault="003526F9">
      <w:r>
        <w:separator/>
      </w:r>
    </w:p>
  </w:footnote>
  <w:footnote w:type="continuationSeparator" w:id="0">
    <w:p w:rsidR="003526F9" w:rsidRDefault="0035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279" w:rsidRDefault="00F84279" w:rsidP="00934701">
    <w:pPr>
      <w:pStyle w:val="En-tte"/>
      <w:ind w:left="-539"/>
      <w:rPr>
        <w:rFonts w:ascii="Arial" w:hAnsi="Arial" w:cs="Arial"/>
        <w:smallCaps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279" w:rsidRDefault="00F84279" w:rsidP="00E0297B">
    <w:pPr>
      <w:pStyle w:val="En-tte"/>
    </w:pPr>
  </w:p>
  <w:p w:rsidR="00E0297B" w:rsidRDefault="00E0297B" w:rsidP="00E0297B">
    <w:pPr>
      <w:pStyle w:val="En-tte"/>
    </w:pPr>
  </w:p>
  <w:p w:rsidR="00E0297B" w:rsidRDefault="00E0297B" w:rsidP="00E0297B">
    <w:pPr>
      <w:pStyle w:val="En-tte"/>
    </w:pPr>
  </w:p>
  <w:p w:rsidR="00E0297B" w:rsidRDefault="00E0297B" w:rsidP="00E0297B">
    <w:pPr>
      <w:pStyle w:val="En-tte"/>
    </w:pPr>
  </w:p>
  <w:p w:rsidR="00E0297B" w:rsidRPr="009D5AE4" w:rsidRDefault="00E0297B" w:rsidP="00E0297B">
    <w:pPr>
      <w:pBdr>
        <w:top w:val="nil"/>
        <w:left w:val="nil"/>
        <w:bottom w:val="nil"/>
        <w:right w:val="nil"/>
        <w:between w:val="nil"/>
      </w:pBdr>
      <w:tabs>
        <w:tab w:val="left" w:pos="-1560"/>
        <w:tab w:val="left" w:pos="142"/>
        <w:tab w:val="left" w:pos="1134"/>
        <w:tab w:val="center" w:pos="4536"/>
        <w:tab w:val="right" w:pos="9072"/>
      </w:tabs>
      <w:rPr>
        <w:color w:val="000000"/>
      </w:rPr>
    </w:pPr>
    <w:r w:rsidRPr="00650D20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F069F" wp14:editId="147DAC19">
              <wp:simplePos x="0" y="0"/>
              <wp:positionH relativeFrom="column">
                <wp:posOffset>3686810</wp:posOffset>
              </wp:positionH>
              <wp:positionV relativeFrom="paragraph">
                <wp:posOffset>-581025</wp:posOffset>
              </wp:positionV>
              <wp:extent cx="2228850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297B" w:rsidRPr="00650D20" w:rsidRDefault="00080F95" w:rsidP="00E0297B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Direction des Ressources Humaines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0F069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0.3pt;margin-top:-45.75pt;width:175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" stroked="f">
              <v:textbox style="mso-fit-shape-to-text:t">
                <w:txbxContent>
                  <w:p w:rsidR="00E0297B" w:rsidRPr="00650D20" w:rsidRDefault="00080F95" w:rsidP="00E0297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Direction des Ressources Humaines</w:t>
                    </w:r>
                  </w:p>
                </w:txbxContent>
              </v:textbox>
            </v:shape>
          </w:pict>
        </mc:Fallback>
      </mc:AlternateContent>
    </w:r>
  </w:p>
  <w:p w:rsidR="00E0297B" w:rsidRPr="00E0297B" w:rsidRDefault="00E0297B" w:rsidP="00E0297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8d7d7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0B"/>
    <w:rsid w:val="0000250E"/>
    <w:rsid w:val="00003DEA"/>
    <w:rsid w:val="00012DCC"/>
    <w:rsid w:val="000350CE"/>
    <w:rsid w:val="0006475C"/>
    <w:rsid w:val="00066A25"/>
    <w:rsid w:val="00080F95"/>
    <w:rsid w:val="000902D1"/>
    <w:rsid w:val="000A1283"/>
    <w:rsid w:val="000B3DCE"/>
    <w:rsid w:val="000B6BA5"/>
    <w:rsid w:val="000C691A"/>
    <w:rsid w:val="000D662B"/>
    <w:rsid w:val="00147DB5"/>
    <w:rsid w:val="00184B0B"/>
    <w:rsid w:val="001B7F3C"/>
    <w:rsid w:val="001E3B6D"/>
    <w:rsid w:val="001E431B"/>
    <w:rsid w:val="002123D4"/>
    <w:rsid w:val="002267BD"/>
    <w:rsid w:val="00233026"/>
    <w:rsid w:val="002405AF"/>
    <w:rsid w:val="00252A8E"/>
    <w:rsid w:val="002A0063"/>
    <w:rsid w:val="002B0A76"/>
    <w:rsid w:val="002B1B30"/>
    <w:rsid w:val="002C1A14"/>
    <w:rsid w:val="002C1B49"/>
    <w:rsid w:val="002C79EB"/>
    <w:rsid w:val="002D19E8"/>
    <w:rsid w:val="002F47DE"/>
    <w:rsid w:val="00303D0F"/>
    <w:rsid w:val="003405BF"/>
    <w:rsid w:val="003526F9"/>
    <w:rsid w:val="003768B4"/>
    <w:rsid w:val="00396344"/>
    <w:rsid w:val="003B4C2D"/>
    <w:rsid w:val="003C1666"/>
    <w:rsid w:val="003D6D8C"/>
    <w:rsid w:val="003E08F0"/>
    <w:rsid w:val="003E68CA"/>
    <w:rsid w:val="003F7488"/>
    <w:rsid w:val="00413872"/>
    <w:rsid w:val="00453D1F"/>
    <w:rsid w:val="0046043D"/>
    <w:rsid w:val="00483642"/>
    <w:rsid w:val="0049159B"/>
    <w:rsid w:val="004B6F2C"/>
    <w:rsid w:val="004B7646"/>
    <w:rsid w:val="004C4B8E"/>
    <w:rsid w:val="004D37CE"/>
    <w:rsid w:val="00507868"/>
    <w:rsid w:val="00525841"/>
    <w:rsid w:val="00555408"/>
    <w:rsid w:val="0059035D"/>
    <w:rsid w:val="005926D8"/>
    <w:rsid w:val="005A6E23"/>
    <w:rsid w:val="005B24C2"/>
    <w:rsid w:val="005B2DBB"/>
    <w:rsid w:val="005D054A"/>
    <w:rsid w:val="005D7F08"/>
    <w:rsid w:val="005E29E9"/>
    <w:rsid w:val="006067B8"/>
    <w:rsid w:val="00611041"/>
    <w:rsid w:val="006168C3"/>
    <w:rsid w:val="00621236"/>
    <w:rsid w:val="0064705E"/>
    <w:rsid w:val="00681EAF"/>
    <w:rsid w:val="006B6D6A"/>
    <w:rsid w:val="006D2391"/>
    <w:rsid w:val="006E1777"/>
    <w:rsid w:val="006F4C01"/>
    <w:rsid w:val="006F5B7A"/>
    <w:rsid w:val="006F7BE5"/>
    <w:rsid w:val="0070748F"/>
    <w:rsid w:val="007138CB"/>
    <w:rsid w:val="007430F7"/>
    <w:rsid w:val="00750342"/>
    <w:rsid w:val="00752A44"/>
    <w:rsid w:val="00770A17"/>
    <w:rsid w:val="0078517F"/>
    <w:rsid w:val="00790406"/>
    <w:rsid w:val="007A2FC4"/>
    <w:rsid w:val="007B548F"/>
    <w:rsid w:val="007C1223"/>
    <w:rsid w:val="007D2067"/>
    <w:rsid w:val="007E62B7"/>
    <w:rsid w:val="008633E1"/>
    <w:rsid w:val="008657F0"/>
    <w:rsid w:val="00865850"/>
    <w:rsid w:val="00870098"/>
    <w:rsid w:val="00890E00"/>
    <w:rsid w:val="008920C3"/>
    <w:rsid w:val="00895DDA"/>
    <w:rsid w:val="00897163"/>
    <w:rsid w:val="008A35E8"/>
    <w:rsid w:val="008C7ED0"/>
    <w:rsid w:val="008E7DB7"/>
    <w:rsid w:val="008F22B2"/>
    <w:rsid w:val="008F7BB8"/>
    <w:rsid w:val="00901298"/>
    <w:rsid w:val="009110B0"/>
    <w:rsid w:val="00934701"/>
    <w:rsid w:val="00985E73"/>
    <w:rsid w:val="009939E6"/>
    <w:rsid w:val="009F4290"/>
    <w:rsid w:val="00A14F3C"/>
    <w:rsid w:val="00A17DCD"/>
    <w:rsid w:val="00A20CE6"/>
    <w:rsid w:val="00A21634"/>
    <w:rsid w:val="00A408BD"/>
    <w:rsid w:val="00A40B78"/>
    <w:rsid w:val="00A7479C"/>
    <w:rsid w:val="00A76C09"/>
    <w:rsid w:val="00AA4BB7"/>
    <w:rsid w:val="00AD24F0"/>
    <w:rsid w:val="00AF3409"/>
    <w:rsid w:val="00B13FAB"/>
    <w:rsid w:val="00B23229"/>
    <w:rsid w:val="00B413F6"/>
    <w:rsid w:val="00B65BD8"/>
    <w:rsid w:val="00B6702C"/>
    <w:rsid w:val="00B878D1"/>
    <w:rsid w:val="00BA2841"/>
    <w:rsid w:val="00BB72CC"/>
    <w:rsid w:val="00BC33C9"/>
    <w:rsid w:val="00BC3734"/>
    <w:rsid w:val="00BC435E"/>
    <w:rsid w:val="00BD5092"/>
    <w:rsid w:val="00BF2825"/>
    <w:rsid w:val="00BF2A9B"/>
    <w:rsid w:val="00C326CF"/>
    <w:rsid w:val="00C41F43"/>
    <w:rsid w:val="00C605CE"/>
    <w:rsid w:val="00C74F0E"/>
    <w:rsid w:val="00CA05FD"/>
    <w:rsid w:val="00CA40E7"/>
    <w:rsid w:val="00CC2EFB"/>
    <w:rsid w:val="00CE672C"/>
    <w:rsid w:val="00D03D89"/>
    <w:rsid w:val="00D12308"/>
    <w:rsid w:val="00D15028"/>
    <w:rsid w:val="00D34454"/>
    <w:rsid w:val="00D36186"/>
    <w:rsid w:val="00D4584C"/>
    <w:rsid w:val="00D45DE0"/>
    <w:rsid w:val="00D47BA3"/>
    <w:rsid w:val="00D535E9"/>
    <w:rsid w:val="00D6342A"/>
    <w:rsid w:val="00D67816"/>
    <w:rsid w:val="00D7781B"/>
    <w:rsid w:val="00D83B6F"/>
    <w:rsid w:val="00D90632"/>
    <w:rsid w:val="00DA79D3"/>
    <w:rsid w:val="00DC0188"/>
    <w:rsid w:val="00DD0DD9"/>
    <w:rsid w:val="00DE634C"/>
    <w:rsid w:val="00E0297B"/>
    <w:rsid w:val="00E12500"/>
    <w:rsid w:val="00E43717"/>
    <w:rsid w:val="00E5312F"/>
    <w:rsid w:val="00E54D95"/>
    <w:rsid w:val="00E57185"/>
    <w:rsid w:val="00E77E43"/>
    <w:rsid w:val="00EF1C23"/>
    <w:rsid w:val="00F115F7"/>
    <w:rsid w:val="00F56DC8"/>
    <w:rsid w:val="00F84279"/>
    <w:rsid w:val="00FA1063"/>
    <w:rsid w:val="00FD32D8"/>
    <w:rsid w:val="00FF73EC"/>
    <w:rsid w:val="00FF7613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d7d74"/>
    </o:shapedefaults>
    <o:shapelayout v:ext="edit">
      <o:idmap v:ext="edit" data="1"/>
    </o:shapelayout>
  </w:shapeDefaults>
  <w:decimalSymbol w:val=","/>
  <w:listSeparator w:val=";"/>
  <w14:docId w14:val="5BA89324"/>
  <w15:docId w15:val="{CF978DDE-68E7-41E9-958E-E00F074E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44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A35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E7DB7"/>
    <w:pPr>
      <w:keepNext/>
      <w:jc w:val="center"/>
      <w:outlineLvl w:val="1"/>
    </w:pPr>
    <w:rPr>
      <w:sz w:val="28"/>
      <w:szCs w:val="22"/>
      <w:shd w:val="clear" w:color="auto" w:fill="CCCCC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D45DE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D47BA3"/>
    <w:rPr>
      <w:sz w:val="24"/>
      <w:szCs w:val="24"/>
    </w:rPr>
  </w:style>
  <w:style w:type="character" w:customStyle="1" w:styleId="Titre1Car">
    <w:name w:val="Titre 1 Car"/>
    <w:link w:val="Titre1"/>
    <w:rsid w:val="008A35E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2D19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2D19E8"/>
    <w:rPr>
      <w:color w:val="808080"/>
    </w:rPr>
  </w:style>
  <w:style w:type="character" w:customStyle="1" w:styleId="Style1">
    <w:name w:val="Style1"/>
    <w:uiPriority w:val="1"/>
    <w:rsid w:val="002D19E8"/>
    <w:rPr>
      <w:rFonts w:ascii="Arial" w:hAnsi="Arial"/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>Université Paris III - Sorbonne Nouvelle</Company>
  <LinksUpToDate>false</LinksUpToDate>
  <CharactersWithSpaces>1720</CharactersWithSpaces>
  <SharedDoc>false</SharedDoc>
  <HLinks>
    <vt:vector size="6" baseType="variant">
      <vt:variant>
        <vt:i4>5177386</vt:i4>
      </vt:variant>
      <vt:variant>
        <vt:i4>0</vt:i4>
      </vt:variant>
      <vt:variant>
        <vt:i4>0</vt:i4>
      </vt:variant>
      <vt:variant>
        <vt:i4>5</vt:i4>
      </vt:variant>
      <vt:variant>
        <vt:lpwstr>mailto:gestion.collective.bpe@sorbonne-nouvelle.fr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creator>utilisateur1</dc:creator>
  <cp:lastModifiedBy>Drif Rafika</cp:lastModifiedBy>
  <cp:revision>6</cp:revision>
  <cp:lastPrinted>2017-03-01T15:56:00Z</cp:lastPrinted>
  <dcterms:created xsi:type="dcterms:W3CDTF">2020-12-14T09:03:00Z</dcterms:created>
  <dcterms:modified xsi:type="dcterms:W3CDTF">2020-12-14T14:13:00Z</dcterms:modified>
</cp:coreProperties>
</file>