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0A6B98D8" w:rsidR="00500E1D" w:rsidRDefault="00A24FAF">
      <w:r>
        <w:rPr>
          <w:noProof/>
        </w:rPr>
        <mc:AlternateContent>
          <mc:Choice Requires="wps">
            <w:drawing>
              <wp:anchor distT="0" distB="0" distL="114300" distR="114300" simplePos="0" relativeHeight="251667456" behindDoc="0" locked="0" layoutInCell="1" allowOverlap="1" wp14:anchorId="2B4CB3F7" wp14:editId="43DEC979">
                <wp:simplePos x="0" y="0"/>
                <wp:positionH relativeFrom="page">
                  <wp:posOffset>2338705</wp:posOffset>
                </wp:positionH>
                <wp:positionV relativeFrom="page">
                  <wp:posOffset>3326130</wp:posOffset>
                </wp:positionV>
                <wp:extent cx="4859655" cy="7096125"/>
                <wp:effectExtent l="0" t="0" r="17145" b="9525"/>
                <wp:wrapNone/>
                <wp:docPr id="7" name="Zone de texte 7"/>
                <wp:cNvGraphicFramePr/>
                <a:graphic xmlns:a="http://schemas.openxmlformats.org/drawingml/2006/main">
                  <a:graphicData uri="http://schemas.microsoft.com/office/word/2010/wordprocessingShape">
                    <wps:wsp>
                      <wps:cNvSpPr txBox="1"/>
                      <wps:spPr>
                        <a:xfrm>
                          <a:off x="0" y="0"/>
                          <a:ext cx="4859655" cy="709612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5D740" w14:textId="77777777" w:rsidR="001E5F4F" w:rsidRPr="004127D9" w:rsidRDefault="001E5F4F" w:rsidP="001E5F4F">
                            <w:pPr>
                              <w:rPr>
                                <w:rFonts w:ascii="Titillium" w:hAnsi="Titillium"/>
                                <w:sz w:val="20"/>
                                <w:szCs w:val="20"/>
                              </w:rPr>
                            </w:pPr>
                            <w:r w:rsidRPr="004127D9">
                              <w:rPr>
                                <w:rFonts w:ascii="Titillium" w:hAnsi="Titillium"/>
                                <w:sz w:val="20"/>
                                <w:szCs w:val="20"/>
                              </w:rPr>
                              <w:t xml:space="preserve">Le </w:t>
                            </w:r>
                            <w:r w:rsidRPr="004127D9">
                              <w:rPr>
                                <w:rFonts w:ascii="Titillium" w:hAnsi="Titillium"/>
                                <w:b/>
                                <w:bCs/>
                                <w:sz w:val="20"/>
                                <w:szCs w:val="20"/>
                              </w:rPr>
                              <w:t>Groupe Atlantic</w:t>
                            </w:r>
                            <w:r w:rsidRPr="004127D9">
                              <w:rPr>
                                <w:rFonts w:ascii="Titillium" w:hAnsi="Titillium"/>
                                <w:sz w:val="20"/>
                                <w:szCs w:val="20"/>
                              </w:rPr>
                              <w:t xml:space="preserve">, leader européen du confort thermique, est un acteur à la pointe de l’innovation technologique. Il imagine au quotidien les solutions de demain pour apporter plus de bien-être à ses utilisateurs. </w:t>
                            </w:r>
                          </w:p>
                          <w:p w14:paraId="018F91B6" w14:textId="77777777" w:rsidR="001E5F4F" w:rsidRPr="004127D9" w:rsidRDefault="001E5F4F" w:rsidP="001E5F4F">
                            <w:pPr>
                              <w:rPr>
                                <w:rFonts w:ascii="Titillium" w:hAnsi="Titillium"/>
                                <w:sz w:val="20"/>
                                <w:szCs w:val="20"/>
                              </w:rPr>
                            </w:pPr>
                            <w:r w:rsidRPr="004127D9">
                              <w:rPr>
                                <w:rFonts w:ascii="Titillium" w:hAnsi="Titillium"/>
                                <w:sz w:val="20"/>
                                <w:szCs w:val="20"/>
                              </w:rPr>
                              <w:t>Le Groupe Atlantic dans le monde : 6 500 collaborateurs - 1,5 milliards d'€ de CA - 19 sites industriels – 14 marques distribuées dans plus de 70 pays.</w:t>
                            </w:r>
                          </w:p>
                          <w:p w14:paraId="7BD5B653" w14:textId="77777777" w:rsidR="001E5F4F" w:rsidRPr="004127D9" w:rsidRDefault="001E5F4F" w:rsidP="001E5F4F">
                            <w:pPr>
                              <w:rPr>
                                <w:rFonts w:ascii="Titillium" w:hAnsi="Titillium"/>
                                <w:sz w:val="20"/>
                                <w:szCs w:val="20"/>
                              </w:rPr>
                            </w:pPr>
                            <w:r w:rsidRPr="004127D9">
                              <w:rPr>
                                <w:rFonts w:ascii="Titillium" w:hAnsi="Titillium"/>
                                <w:sz w:val="20"/>
                                <w:szCs w:val="20"/>
                              </w:rPr>
                              <w:t xml:space="preserve">Notre Groupe en vidéo : </w:t>
                            </w:r>
                            <w:hyperlink r:id="rId8" w:tgtFrame="_blank" w:history="1">
                              <w:r w:rsidRPr="004127D9">
                                <w:rPr>
                                  <w:rStyle w:val="Lienhypertexte"/>
                                  <w:rFonts w:ascii="Titillium" w:hAnsi="Titillium"/>
                                  <w:b/>
                                  <w:bCs/>
                                  <w:sz w:val="20"/>
                                  <w:szCs w:val="20"/>
                                </w:rPr>
                                <w:t>https://goo.gl/U12r2W</w:t>
                              </w:r>
                            </w:hyperlink>
                          </w:p>
                          <w:p w14:paraId="2C9CBB75" w14:textId="77777777" w:rsidR="001032F2" w:rsidRDefault="001032F2" w:rsidP="005C0EAE">
                            <w:pPr>
                              <w:rPr>
                                <w:rFonts w:ascii="Titillium" w:hAnsi="Titillium"/>
                                <w:b/>
                                <w:sz w:val="20"/>
                                <w:szCs w:val="20"/>
                              </w:rPr>
                            </w:pPr>
                          </w:p>
                          <w:p w14:paraId="25512DB6" w14:textId="77777777" w:rsidR="00BF0287" w:rsidRPr="004127D9" w:rsidRDefault="00BF0287" w:rsidP="005C0EAE">
                            <w:pPr>
                              <w:rPr>
                                <w:rFonts w:ascii="Titillium" w:hAnsi="Titillium"/>
                                <w:b/>
                                <w:sz w:val="20"/>
                                <w:szCs w:val="20"/>
                              </w:rPr>
                            </w:pPr>
                          </w:p>
                          <w:p w14:paraId="2AF5DCE6" w14:textId="565F01EE" w:rsidR="001E5F4F" w:rsidRPr="004127D9" w:rsidRDefault="001E5F4F" w:rsidP="001E5F4F">
                            <w:pPr>
                              <w:rPr>
                                <w:rFonts w:ascii="Titillium" w:hAnsi="Titillium"/>
                                <w:b/>
                                <w:color w:val="FFC000"/>
                                <w:sz w:val="20"/>
                                <w:szCs w:val="20"/>
                              </w:rPr>
                            </w:pPr>
                            <w:r w:rsidRPr="004127D9">
                              <w:rPr>
                                <w:rFonts w:ascii="Titillium" w:hAnsi="Titillium"/>
                                <w:b/>
                                <w:color w:val="FFC000"/>
                                <w:sz w:val="20"/>
                                <w:szCs w:val="20"/>
                              </w:rPr>
                              <w:t>Missions</w:t>
                            </w:r>
                            <w:r w:rsidRPr="004127D9">
                              <w:rPr>
                                <w:rFonts w:ascii="Courier New" w:hAnsi="Courier New" w:cs="Courier New"/>
                                <w:b/>
                                <w:color w:val="FFC000"/>
                                <w:sz w:val="20"/>
                                <w:szCs w:val="20"/>
                              </w:rPr>
                              <w:t> </w:t>
                            </w:r>
                            <w:r w:rsidRPr="004127D9">
                              <w:rPr>
                                <w:rFonts w:ascii="Titillium" w:hAnsi="Titillium"/>
                                <w:b/>
                                <w:color w:val="FFC000"/>
                                <w:sz w:val="20"/>
                                <w:szCs w:val="20"/>
                              </w:rPr>
                              <w:t>:</w:t>
                            </w:r>
                          </w:p>
                          <w:p w14:paraId="730CF72C" w14:textId="77777777" w:rsidR="001E5F4F" w:rsidRPr="004127D9" w:rsidRDefault="001E5F4F" w:rsidP="001E5F4F">
                            <w:pPr>
                              <w:rPr>
                                <w:rFonts w:ascii="Titillium" w:hAnsi="Titillium"/>
                                <w:b/>
                                <w:color w:val="1F497D" w:themeColor="text2"/>
                                <w:sz w:val="20"/>
                                <w:szCs w:val="20"/>
                              </w:rPr>
                            </w:pPr>
                          </w:p>
                          <w:p w14:paraId="5035F3B6" w14:textId="77D96C59" w:rsidR="004127D9" w:rsidRPr="004127D9" w:rsidRDefault="004127D9" w:rsidP="004127D9">
                            <w:pPr>
                              <w:rPr>
                                <w:rFonts w:ascii="Titillium" w:hAnsi="Titillium"/>
                                <w:sz w:val="20"/>
                                <w:szCs w:val="20"/>
                              </w:rPr>
                            </w:pPr>
                            <w:r w:rsidRPr="004127D9">
                              <w:rPr>
                                <w:rFonts w:ascii="Titillium" w:hAnsi="Titillium"/>
                                <w:sz w:val="20"/>
                                <w:szCs w:val="20"/>
                              </w:rPr>
                              <w:t xml:space="preserve">Pour ce projet d’une durée de </w:t>
                            </w:r>
                            <w:r w:rsidRPr="004127D9">
                              <w:rPr>
                                <w:rFonts w:ascii="Titillium" w:hAnsi="Titillium"/>
                                <w:b/>
                                <w:bCs/>
                                <w:sz w:val="20"/>
                                <w:szCs w:val="20"/>
                              </w:rPr>
                              <w:t>3 ans</w:t>
                            </w:r>
                            <w:r w:rsidRPr="004127D9">
                              <w:rPr>
                                <w:rFonts w:ascii="Titillium" w:hAnsi="Titillium"/>
                                <w:sz w:val="20"/>
                                <w:szCs w:val="20"/>
                              </w:rPr>
                              <w:t xml:space="preserve">, vous intégrez notre </w:t>
                            </w:r>
                            <w:r w:rsidRPr="004127D9">
                              <w:rPr>
                                <w:rFonts w:ascii="Titillium" w:hAnsi="Titillium"/>
                                <w:b/>
                                <w:bCs/>
                                <w:sz w:val="20"/>
                                <w:szCs w:val="20"/>
                              </w:rPr>
                              <w:t>site de La Roche-sur-Yon</w:t>
                            </w:r>
                            <w:r>
                              <w:rPr>
                                <w:rFonts w:ascii="Titillium" w:hAnsi="Titillium"/>
                                <w:sz w:val="20"/>
                                <w:szCs w:val="20"/>
                              </w:rPr>
                              <w:t xml:space="preserve"> </w:t>
                            </w:r>
                            <w:r w:rsidRPr="004127D9">
                              <w:rPr>
                                <w:rFonts w:ascii="Titillium" w:hAnsi="Titillium"/>
                                <w:sz w:val="20"/>
                                <w:szCs w:val="20"/>
                              </w:rPr>
                              <w:t>spécialisé dans la conception/production d’appareils de chauffage, d'eau chaude sanitaire et de gestion d'énergie.</w:t>
                            </w:r>
                            <w:r w:rsidRPr="004127D9">
                              <w:rPr>
                                <w:rFonts w:ascii="Courier New" w:hAnsi="Courier New" w:cs="Courier New"/>
                                <w:sz w:val="20"/>
                                <w:szCs w:val="20"/>
                              </w:rPr>
                              <w:t> </w:t>
                            </w:r>
                          </w:p>
                          <w:p w14:paraId="752C5E4A" w14:textId="77777777" w:rsidR="004127D9" w:rsidRPr="004127D9" w:rsidRDefault="004127D9" w:rsidP="004127D9">
                            <w:pPr>
                              <w:rPr>
                                <w:rFonts w:ascii="Titillium" w:hAnsi="Titillium"/>
                                <w:sz w:val="20"/>
                                <w:szCs w:val="20"/>
                              </w:rPr>
                            </w:pPr>
                            <w:r w:rsidRPr="004127D9">
                              <w:rPr>
                                <w:rFonts w:ascii="Titillium" w:hAnsi="Titillium"/>
                                <w:sz w:val="20"/>
                                <w:szCs w:val="20"/>
                              </w:rPr>
                              <w:t>Accompagné par le Responsable R&amp;D et son équipe, vous travaillez au développement de chauffe-eau thermodynamiques performants. Dans ce cadre, votre alternance se déroule en 3 temps</w:t>
                            </w:r>
                            <w:r w:rsidRPr="004127D9">
                              <w:rPr>
                                <w:rFonts w:ascii="Courier New" w:hAnsi="Courier New" w:cs="Courier New"/>
                                <w:sz w:val="20"/>
                                <w:szCs w:val="20"/>
                              </w:rPr>
                              <w:t> </w:t>
                            </w:r>
                            <w:r w:rsidRPr="004127D9">
                              <w:rPr>
                                <w:rFonts w:ascii="Titillium" w:hAnsi="Titillium"/>
                                <w:sz w:val="20"/>
                                <w:szCs w:val="20"/>
                              </w:rPr>
                              <w:t>:</w:t>
                            </w:r>
                          </w:p>
                          <w:p w14:paraId="422A240F" w14:textId="77777777" w:rsidR="004127D9" w:rsidRPr="004127D9" w:rsidRDefault="004127D9" w:rsidP="004127D9">
                            <w:pPr>
                              <w:numPr>
                                <w:ilvl w:val="0"/>
                                <w:numId w:val="5"/>
                              </w:numPr>
                              <w:rPr>
                                <w:rFonts w:ascii="Titillium" w:hAnsi="Titillium"/>
                                <w:sz w:val="20"/>
                                <w:szCs w:val="20"/>
                              </w:rPr>
                            </w:pPr>
                            <w:r w:rsidRPr="004127D9">
                              <w:rPr>
                                <w:rFonts w:ascii="Titillium" w:hAnsi="Titillium"/>
                                <w:b/>
                                <w:bCs/>
                                <w:sz w:val="20"/>
                                <w:szCs w:val="20"/>
                              </w:rPr>
                              <w:t>Essais produit</w:t>
                            </w:r>
                          </w:p>
                          <w:p w14:paraId="65B631EF" w14:textId="77777777" w:rsidR="004127D9" w:rsidRPr="004127D9" w:rsidRDefault="004127D9" w:rsidP="004127D9">
                            <w:pPr>
                              <w:rPr>
                                <w:rFonts w:ascii="Titillium" w:hAnsi="Titillium"/>
                                <w:sz w:val="20"/>
                                <w:szCs w:val="20"/>
                              </w:rPr>
                            </w:pPr>
                            <w:r w:rsidRPr="004127D9">
                              <w:rPr>
                                <w:rFonts w:ascii="Titillium" w:hAnsi="Titillium"/>
                                <w:sz w:val="20"/>
                                <w:szCs w:val="20"/>
                              </w:rPr>
                              <w:t>La première année vous réalisez des essais sur les chauffe-eau. Vous utilisez différents outils de simulation, analysez leurs résultats et en déterminez des conclusions sur le comportement des chauffe-eau dans différentes situations de vie.</w:t>
                            </w:r>
                          </w:p>
                          <w:p w14:paraId="19A6798A" w14:textId="77777777" w:rsidR="004127D9" w:rsidRPr="004127D9" w:rsidRDefault="004127D9" w:rsidP="004127D9">
                            <w:pPr>
                              <w:numPr>
                                <w:ilvl w:val="0"/>
                                <w:numId w:val="6"/>
                              </w:numPr>
                              <w:rPr>
                                <w:rFonts w:ascii="Titillium" w:hAnsi="Titillium"/>
                                <w:sz w:val="20"/>
                                <w:szCs w:val="20"/>
                              </w:rPr>
                            </w:pPr>
                            <w:r w:rsidRPr="004127D9">
                              <w:rPr>
                                <w:rFonts w:ascii="Titillium" w:hAnsi="Titillium"/>
                                <w:b/>
                                <w:bCs/>
                                <w:sz w:val="20"/>
                                <w:szCs w:val="20"/>
                              </w:rPr>
                              <w:t>Innovation produit</w:t>
                            </w:r>
                          </w:p>
                          <w:p w14:paraId="22916333" w14:textId="77777777" w:rsidR="004127D9" w:rsidRPr="004127D9" w:rsidRDefault="004127D9" w:rsidP="004127D9">
                            <w:pPr>
                              <w:rPr>
                                <w:rFonts w:ascii="Titillium" w:hAnsi="Titillium"/>
                                <w:sz w:val="20"/>
                                <w:szCs w:val="20"/>
                              </w:rPr>
                            </w:pPr>
                            <w:r w:rsidRPr="004127D9">
                              <w:rPr>
                                <w:rFonts w:ascii="Titillium" w:hAnsi="Titillium"/>
                                <w:sz w:val="20"/>
                                <w:szCs w:val="20"/>
                              </w:rPr>
                              <w:t>La deuxième année vous intégrez la partie innovation. Vous identifiez et validez de nouveaux concepts qui permettront d’améliorer la performance du chauffe-eau et de se conformer aux nouvelles directives réglementaires. Pour ce faire, vous vous appuyez sur vos acquis sur les essais produits et votre travail de veille réglementaire et de benchmark sur les nouvelles technologies.</w:t>
                            </w:r>
                          </w:p>
                          <w:p w14:paraId="3E975A9E" w14:textId="77777777" w:rsidR="004127D9" w:rsidRPr="004127D9" w:rsidRDefault="004127D9" w:rsidP="004127D9">
                            <w:pPr>
                              <w:numPr>
                                <w:ilvl w:val="0"/>
                                <w:numId w:val="7"/>
                              </w:numPr>
                              <w:rPr>
                                <w:rFonts w:ascii="Titillium" w:hAnsi="Titillium"/>
                                <w:sz w:val="20"/>
                                <w:szCs w:val="20"/>
                              </w:rPr>
                            </w:pPr>
                            <w:r w:rsidRPr="004127D9">
                              <w:rPr>
                                <w:rFonts w:ascii="Titillium" w:hAnsi="Titillium"/>
                                <w:b/>
                                <w:bCs/>
                                <w:sz w:val="20"/>
                                <w:szCs w:val="20"/>
                              </w:rPr>
                              <w:t>Conception produit</w:t>
                            </w:r>
                          </w:p>
                          <w:p w14:paraId="4F7C36FD" w14:textId="77777777" w:rsidR="004127D9" w:rsidRPr="004127D9" w:rsidRDefault="004127D9" w:rsidP="004127D9">
                            <w:pPr>
                              <w:rPr>
                                <w:rFonts w:ascii="Titillium" w:hAnsi="Titillium"/>
                                <w:sz w:val="20"/>
                                <w:szCs w:val="20"/>
                              </w:rPr>
                            </w:pPr>
                            <w:r w:rsidRPr="004127D9">
                              <w:rPr>
                                <w:rFonts w:ascii="Titillium" w:hAnsi="Titillium"/>
                                <w:sz w:val="20"/>
                                <w:szCs w:val="20"/>
                              </w:rPr>
                              <w:t>La troisième année vous assistez un Chef de projet dans l’intégration des concepts d’innovation dans un nouveau produit et vous assurez en partie le développement de briques technologiques dans le domaine de la thermodynamique.</w:t>
                            </w:r>
                          </w:p>
                          <w:p w14:paraId="5B37F021" w14:textId="77777777" w:rsidR="001E5F4F" w:rsidRPr="004127D9" w:rsidRDefault="001E5F4F" w:rsidP="001E5F4F">
                            <w:pPr>
                              <w:rPr>
                                <w:rFonts w:ascii="Titillium" w:hAnsi="Titillium"/>
                                <w:sz w:val="20"/>
                                <w:szCs w:val="20"/>
                              </w:rPr>
                            </w:pPr>
                          </w:p>
                          <w:p w14:paraId="53735462" w14:textId="77777777" w:rsidR="001E5F4F" w:rsidRPr="004127D9" w:rsidRDefault="001E5F4F" w:rsidP="001E5F4F">
                            <w:pPr>
                              <w:rPr>
                                <w:rFonts w:ascii="Titillium" w:hAnsi="Titillium"/>
                                <w:sz w:val="20"/>
                                <w:szCs w:val="20"/>
                              </w:rPr>
                            </w:pPr>
                          </w:p>
                          <w:p w14:paraId="108F3133" w14:textId="77777777" w:rsidR="001E5F4F" w:rsidRPr="004127D9" w:rsidRDefault="001E5F4F" w:rsidP="001E5F4F">
                            <w:pPr>
                              <w:rPr>
                                <w:rFonts w:ascii="Titillium" w:hAnsi="Titillium"/>
                                <w:b/>
                                <w:bCs/>
                                <w:color w:val="FFC000"/>
                                <w:sz w:val="20"/>
                                <w:szCs w:val="20"/>
                              </w:rPr>
                            </w:pPr>
                            <w:r w:rsidRPr="004127D9">
                              <w:rPr>
                                <w:rFonts w:ascii="Titillium" w:hAnsi="Titillium"/>
                                <w:b/>
                                <w:bCs/>
                                <w:color w:val="FFC000"/>
                                <w:sz w:val="20"/>
                                <w:szCs w:val="20"/>
                              </w:rPr>
                              <w:t>Profil H/F :</w:t>
                            </w:r>
                          </w:p>
                          <w:p w14:paraId="0C040A84" w14:textId="77777777" w:rsidR="001E5F4F" w:rsidRPr="004127D9" w:rsidRDefault="001E5F4F" w:rsidP="001E5F4F">
                            <w:pPr>
                              <w:rPr>
                                <w:rFonts w:ascii="Titillium" w:hAnsi="Titillium"/>
                                <w:sz w:val="20"/>
                                <w:szCs w:val="20"/>
                              </w:rPr>
                            </w:pPr>
                          </w:p>
                          <w:p w14:paraId="6485A332" w14:textId="77777777" w:rsidR="00A24FAF" w:rsidRDefault="004127D9" w:rsidP="004127D9">
                            <w:pPr>
                              <w:pStyle w:val="Paragraphedeliste"/>
                              <w:numPr>
                                <w:ilvl w:val="0"/>
                                <w:numId w:val="8"/>
                              </w:numPr>
                              <w:rPr>
                                <w:rFonts w:ascii="Titillium" w:hAnsi="Titillium"/>
                                <w:bCs/>
                                <w:sz w:val="20"/>
                                <w:szCs w:val="20"/>
                              </w:rPr>
                            </w:pPr>
                            <w:r w:rsidRPr="00A24FAF">
                              <w:rPr>
                                <w:rFonts w:ascii="Titillium" w:hAnsi="Titillium"/>
                                <w:bCs/>
                                <w:sz w:val="20"/>
                                <w:szCs w:val="20"/>
                              </w:rPr>
                              <w:t>Bac +3 avec une spécialisation en thermique, énergétique ou mécanique des fluides</w:t>
                            </w:r>
                          </w:p>
                          <w:p w14:paraId="34DAB9C9" w14:textId="77777777" w:rsidR="00A24FAF" w:rsidRDefault="004127D9" w:rsidP="004127D9">
                            <w:pPr>
                              <w:pStyle w:val="Paragraphedeliste"/>
                              <w:numPr>
                                <w:ilvl w:val="0"/>
                                <w:numId w:val="8"/>
                              </w:numPr>
                              <w:rPr>
                                <w:rFonts w:ascii="Titillium" w:hAnsi="Titillium"/>
                                <w:bCs/>
                                <w:sz w:val="20"/>
                                <w:szCs w:val="20"/>
                              </w:rPr>
                            </w:pPr>
                            <w:r w:rsidRPr="00A24FAF">
                              <w:rPr>
                                <w:rFonts w:ascii="Titillium" w:hAnsi="Titillium"/>
                                <w:bCs/>
                                <w:sz w:val="20"/>
                                <w:szCs w:val="20"/>
                              </w:rPr>
                              <w:t>Connaissances : Pack office</w:t>
                            </w:r>
                            <w:r w:rsidRPr="00A24FAF">
                              <w:rPr>
                                <w:rFonts w:ascii="Courier New" w:hAnsi="Courier New" w:cs="Courier New"/>
                                <w:bCs/>
                                <w:sz w:val="20"/>
                                <w:szCs w:val="20"/>
                              </w:rPr>
                              <w:t> </w:t>
                            </w:r>
                            <w:r w:rsidRPr="00A24FAF">
                              <w:rPr>
                                <w:rFonts w:ascii="Titillium" w:hAnsi="Titillium"/>
                                <w:bCs/>
                                <w:sz w:val="20"/>
                                <w:szCs w:val="20"/>
                              </w:rPr>
                              <w:t xml:space="preserve">; </w:t>
                            </w:r>
                            <w:proofErr w:type="spellStart"/>
                            <w:r w:rsidRPr="00A24FAF">
                              <w:rPr>
                                <w:rFonts w:ascii="Titillium" w:hAnsi="Titillium"/>
                                <w:bCs/>
                                <w:sz w:val="20"/>
                                <w:szCs w:val="20"/>
                              </w:rPr>
                              <w:t>Labview</w:t>
                            </w:r>
                            <w:proofErr w:type="spellEnd"/>
                            <w:r w:rsidRPr="00A24FAF">
                              <w:rPr>
                                <w:rFonts w:ascii="Titillium" w:hAnsi="Titillium"/>
                                <w:bCs/>
                                <w:sz w:val="20"/>
                                <w:szCs w:val="20"/>
                              </w:rPr>
                              <w:t>, Matlab, Simulink ou Fluent seraient un plus</w:t>
                            </w:r>
                          </w:p>
                          <w:p w14:paraId="1FB5B29C" w14:textId="461632A7" w:rsidR="004127D9" w:rsidRPr="00A24FAF" w:rsidRDefault="004127D9" w:rsidP="004127D9">
                            <w:pPr>
                              <w:pStyle w:val="Paragraphedeliste"/>
                              <w:numPr>
                                <w:ilvl w:val="0"/>
                                <w:numId w:val="8"/>
                              </w:numPr>
                              <w:rPr>
                                <w:rFonts w:ascii="Titillium" w:hAnsi="Titillium"/>
                                <w:bCs/>
                                <w:sz w:val="20"/>
                                <w:szCs w:val="20"/>
                              </w:rPr>
                            </w:pPr>
                            <w:bookmarkStart w:id="0" w:name="_GoBack"/>
                            <w:bookmarkEnd w:id="0"/>
                            <w:r w:rsidRPr="00A24FAF">
                              <w:rPr>
                                <w:rFonts w:ascii="Titillium" w:hAnsi="Titillium"/>
                                <w:bCs/>
                                <w:sz w:val="20"/>
                                <w:szCs w:val="20"/>
                              </w:rPr>
                              <w:t>Qualités requises : Rigueur, méthode, créativité et dynamisme</w:t>
                            </w:r>
                          </w:p>
                          <w:p w14:paraId="3A8CA1E1" w14:textId="77777777"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84.15pt;margin-top:261.9pt;width:382.65pt;height:55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" filled="f" stroked="f">
                <v:textbox inset="0,0,0,0">
                  <w:txbxContent>
                    <w:p w14:paraId="5935D740" w14:textId="77777777" w:rsidR="001E5F4F" w:rsidRPr="004127D9" w:rsidRDefault="001E5F4F" w:rsidP="001E5F4F">
                      <w:pPr>
                        <w:rPr>
                          <w:rFonts w:ascii="Titillium" w:hAnsi="Titillium"/>
                          <w:sz w:val="20"/>
                          <w:szCs w:val="20"/>
                        </w:rPr>
                      </w:pPr>
                      <w:r w:rsidRPr="004127D9">
                        <w:rPr>
                          <w:rFonts w:ascii="Titillium" w:hAnsi="Titillium"/>
                          <w:sz w:val="20"/>
                          <w:szCs w:val="20"/>
                        </w:rPr>
                        <w:t xml:space="preserve">Le </w:t>
                      </w:r>
                      <w:r w:rsidRPr="004127D9">
                        <w:rPr>
                          <w:rFonts w:ascii="Titillium" w:hAnsi="Titillium"/>
                          <w:b/>
                          <w:bCs/>
                          <w:sz w:val="20"/>
                          <w:szCs w:val="20"/>
                        </w:rPr>
                        <w:t>Groupe Atlantic</w:t>
                      </w:r>
                      <w:r w:rsidRPr="004127D9">
                        <w:rPr>
                          <w:rFonts w:ascii="Titillium" w:hAnsi="Titillium"/>
                          <w:sz w:val="20"/>
                          <w:szCs w:val="20"/>
                        </w:rPr>
                        <w:t xml:space="preserve">, leader européen du confort thermique, est un acteur à la pointe de l’innovation technologique. Il imagine au quotidien les solutions de demain pour apporter plus de bien-être à ses utilisateurs. </w:t>
                      </w:r>
                    </w:p>
                    <w:p w14:paraId="018F91B6" w14:textId="77777777" w:rsidR="001E5F4F" w:rsidRPr="004127D9" w:rsidRDefault="001E5F4F" w:rsidP="001E5F4F">
                      <w:pPr>
                        <w:rPr>
                          <w:rFonts w:ascii="Titillium" w:hAnsi="Titillium"/>
                          <w:sz w:val="20"/>
                          <w:szCs w:val="20"/>
                        </w:rPr>
                      </w:pPr>
                      <w:r w:rsidRPr="004127D9">
                        <w:rPr>
                          <w:rFonts w:ascii="Titillium" w:hAnsi="Titillium"/>
                          <w:sz w:val="20"/>
                          <w:szCs w:val="20"/>
                        </w:rPr>
                        <w:t>Le Groupe Atlantic dans le monde : 6 500 collaborateurs - 1,5 milliards d'€ de CA - 19 sites industriels – 14 marques distribuées dans plus de 70 pays.</w:t>
                      </w:r>
                    </w:p>
                    <w:p w14:paraId="7BD5B653" w14:textId="77777777" w:rsidR="001E5F4F" w:rsidRPr="004127D9" w:rsidRDefault="001E5F4F" w:rsidP="001E5F4F">
                      <w:pPr>
                        <w:rPr>
                          <w:rFonts w:ascii="Titillium" w:hAnsi="Titillium"/>
                          <w:sz w:val="20"/>
                          <w:szCs w:val="20"/>
                        </w:rPr>
                      </w:pPr>
                      <w:r w:rsidRPr="004127D9">
                        <w:rPr>
                          <w:rFonts w:ascii="Titillium" w:hAnsi="Titillium"/>
                          <w:sz w:val="20"/>
                          <w:szCs w:val="20"/>
                        </w:rPr>
                        <w:t xml:space="preserve">Notre Groupe en vidéo : </w:t>
                      </w:r>
                      <w:hyperlink r:id="rId9" w:tgtFrame="_blank" w:history="1">
                        <w:r w:rsidRPr="004127D9">
                          <w:rPr>
                            <w:rStyle w:val="Lienhypertexte"/>
                            <w:rFonts w:ascii="Titillium" w:hAnsi="Titillium"/>
                            <w:b/>
                            <w:bCs/>
                            <w:sz w:val="20"/>
                            <w:szCs w:val="20"/>
                          </w:rPr>
                          <w:t>https://goo.gl/U12r2W</w:t>
                        </w:r>
                      </w:hyperlink>
                    </w:p>
                    <w:p w14:paraId="2C9CBB75" w14:textId="77777777" w:rsidR="001032F2" w:rsidRDefault="001032F2" w:rsidP="005C0EAE">
                      <w:pPr>
                        <w:rPr>
                          <w:rFonts w:ascii="Titillium" w:hAnsi="Titillium"/>
                          <w:b/>
                          <w:sz w:val="20"/>
                          <w:szCs w:val="20"/>
                        </w:rPr>
                      </w:pPr>
                    </w:p>
                    <w:p w14:paraId="25512DB6" w14:textId="77777777" w:rsidR="00BF0287" w:rsidRPr="004127D9" w:rsidRDefault="00BF0287" w:rsidP="005C0EAE">
                      <w:pPr>
                        <w:rPr>
                          <w:rFonts w:ascii="Titillium" w:hAnsi="Titillium"/>
                          <w:b/>
                          <w:sz w:val="20"/>
                          <w:szCs w:val="20"/>
                        </w:rPr>
                      </w:pPr>
                    </w:p>
                    <w:p w14:paraId="2AF5DCE6" w14:textId="565F01EE" w:rsidR="001E5F4F" w:rsidRPr="004127D9" w:rsidRDefault="001E5F4F" w:rsidP="001E5F4F">
                      <w:pPr>
                        <w:rPr>
                          <w:rFonts w:ascii="Titillium" w:hAnsi="Titillium"/>
                          <w:b/>
                          <w:color w:val="FFC000"/>
                          <w:sz w:val="20"/>
                          <w:szCs w:val="20"/>
                        </w:rPr>
                      </w:pPr>
                      <w:r w:rsidRPr="004127D9">
                        <w:rPr>
                          <w:rFonts w:ascii="Titillium" w:hAnsi="Titillium"/>
                          <w:b/>
                          <w:color w:val="FFC000"/>
                          <w:sz w:val="20"/>
                          <w:szCs w:val="20"/>
                        </w:rPr>
                        <w:t>Missions</w:t>
                      </w:r>
                      <w:r w:rsidRPr="004127D9">
                        <w:rPr>
                          <w:rFonts w:ascii="Courier New" w:hAnsi="Courier New" w:cs="Courier New"/>
                          <w:b/>
                          <w:color w:val="FFC000"/>
                          <w:sz w:val="20"/>
                          <w:szCs w:val="20"/>
                        </w:rPr>
                        <w:t> </w:t>
                      </w:r>
                      <w:r w:rsidRPr="004127D9">
                        <w:rPr>
                          <w:rFonts w:ascii="Titillium" w:hAnsi="Titillium"/>
                          <w:b/>
                          <w:color w:val="FFC000"/>
                          <w:sz w:val="20"/>
                          <w:szCs w:val="20"/>
                        </w:rPr>
                        <w:t>:</w:t>
                      </w:r>
                    </w:p>
                    <w:p w14:paraId="730CF72C" w14:textId="77777777" w:rsidR="001E5F4F" w:rsidRPr="004127D9" w:rsidRDefault="001E5F4F" w:rsidP="001E5F4F">
                      <w:pPr>
                        <w:rPr>
                          <w:rFonts w:ascii="Titillium" w:hAnsi="Titillium"/>
                          <w:b/>
                          <w:color w:val="1F497D" w:themeColor="text2"/>
                          <w:sz w:val="20"/>
                          <w:szCs w:val="20"/>
                        </w:rPr>
                      </w:pPr>
                    </w:p>
                    <w:p w14:paraId="5035F3B6" w14:textId="77D96C59" w:rsidR="004127D9" w:rsidRPr="004127D9" w:rsidRDefault="004127D9" w:rsidP="004127D9">
                      <w:pPr>
                        <w:rPr>
                          <w:rFonts w:ascii="Titillium" w:hAnsi="Titillium"/>
                          <w:sz w:val="20"/>
                          <w:szCs w:val="20"/>
                        </w:rPr>
                      </w:pPr>
                      <w:r w:rsidRPr="004127D9">
                        <w:rPr>
                          <w:rFonts w:ascii="Titillium" w:hAnsi="Titillium"/>
                          <w:sz w:val="20"/>
                          <w:szCs w:val="20"/>
                        </w:rPr>
                        <w:t xml:space="preserve">Pour ce projet d’une durée de </w:t>
                      </w:r>
                      <w:r w:rsidRPr="004127D9">
                        <w:rPr>
                          <w:rFonts w:ascii="Titillium" w:hAnsi="Titillium"/>
                          <w:b/>
                          <w:bCs/>
                          <w:sz w:val="20"/>
                          <w:szCs w:val="20"/>
                        </w:rPr>
                        <w:t>3 ans</w:t>
                      </w:r>
                      <w:r w:rsidRPr="004127D9">
                        <w:rPr>
                          <w:rFonts w:ascii="Titillium" w:hAnsi="Titillium"/>
                          <w:sz w:val="20"/>
                          <w:szCs w:val="20"/>
                        </w:rPr>
                        <w:t xml:space="preserve">, vous intégrez notre </w:t>
                      </w:r>
                      <w:r w:rsidRPr="004127D9">
                        <w:rPr>
                          <w:rFonts w:ascii="Titillium" w:hAnsi="Titillium"/>
                          <w:b/>
                          <w:bCs/>
                          <w:sz w:val="20"/>
                          <w:szCs w:val="20"/>
                        </w:rPr>
                        <w:t>site de La Roche-sur-Yon</w:t>
                      </w:r>
                      <w:r>
                        <w:rPr>
                          <w:rFonts w:ascii="Titillium" w:hAnsi="Titillium"/>
                          <w:sz w:val="20"/>
                          <w:szCs w:val="20"/>
                        </w:rPr>
                        <w:t xml:space="preserve"> </w:t>
                      </w:r>
                      <w:r w:rsidRPr="004127D9">
                        <w:rPr>
                          <w:rFonts w:ascii="Titillium" w:hAnsi="Titillium"/>
                          <w:sz w:val="20"/>
                          <w:szCs w:val="20"/>
                        </w:rPr>
                        <w:t>spécialisé dans la conception/production d’appareils de chauffage, d'eau chaude sanitaire et de gestion d'énergie.</w:t>
                      </w:r>
                      <w:r w:rsidRPr="004127D9">
                        <w:rPr>
                          <w:rFonts w:ascii="Courier New" w:hAnsi="Courier New" w:cs="Courier New"/>
                          <w:sz w:val="20"/>
                          <w:szCs w:val="20"/>
                        </w:rPr>
                        <w:t> </w:t>
                      </w:r>
                    </w:p>
                    <w:p w14:paraId="752C5E4A" w14:textId="77777777" w:rsidR="004127D9" w:rsidRPr="004127D9" w:rsidRDefault="004127D9" w:rsidP="004127D9">
                      <w:pPr>
                        <w:rPr>
                          <w:rFonts w:ascii="Titillium" w:hAnsi="Titillium"/>
                          <w:sz w:val="20"/>
                          <w:szCs w:val="20"/>
                        </w:rPr>
                      </w:pPr>
                      <w:r w:rsidRPr="004127D9">
                        <w:rPr>
                          <w:rFonts w:ascii="Titillium" w:hAnsi="Titillium"/>
                          <w:sz w:val="20"/>
                          <w:szCs w:val="20"/>
                        </w:rPr>
                        <w:t>Accompagné par le Responsable R&amp;D et son équipe, vous travaillez au développement de chauffe-eau thermodynamiques performants. Dans ce cadre, votre alternance se déroule en 3 temps</w:t>
                      </w:r>
                      <w:r w:rsidRPr="004127D9">
                        <w:rPr>
                          <w:rFonts w:ascii="Courier New" w:hAnsi="Courier New" w:cs="Courier New"/>
                          <w:sz w:val="20"/>
                          <w:szCs w:val="20"/>
                        </w:rPr>
                        <w:t> </w:t>
                      </w:r>
                      <w:r w:rsidRPr="004127D9">
                        <w:rPr>
                          <w:rFonts w:ascii="Titillium" w:hAnsi="Titillium"/>
                          <w:sz w:val="20"/>
                          <w:szCs w:val="20"/>
                        </w:rPr>
                        <w:t>:</w:t>
                      </w:r>
                    </w:p>
                    <w:p w14:paraId="422A240F" w14:textId="77777777" w:rsidR="004127D9" w:rsidRPr="004127D9" w:rsidRDefault="004127D9" w:rsidP="004127D9">
                      <w:pPr>
                        <w:numPr>
                          <w:ilvl w:val="0"/>
                          <w:numId w:val="5"/>
                        </w:numPr>
                        <w:rPr>
                          <w:rFonts w:ascii="Titillium" w:hAnsi="Titillium"/>
                          <w:sz w:val="20"/>
                          <w:szCs w:val="20"/>
                        </w:rPr>
                      </w:pPr>
                      <w:r w:rsidRPr="004127D9">
                        <w:rPr>
                          <w:rFonts w:ascii="Titillium" w:hAnsi="Titillium"/>
                          <w:b/>
                          <w:bCs/>
                          <w:sz w:val="20"/>
                          <w:szCs w:val="20"/>
                        </w:rPr>
                        <w:t>Essais produit</w:t>
                      </w:r>
                    </w:p>
                    <w:p w14:paraId="65B631EF" w14:textId="77777777" w:rsidR="004127D9" w:rsidRPr="004127D9" w:rsidRDefault="004127D9" w:rsidP="004127D9">
                      <w:pPr>
                        <w:rPr>
                          <w:rFonts w:ascii="Titillium" w:hAnsi="Titillium"/>
                          <w:sz w:val="20"/>
                          <w:szCs w:val="20"/>
                        </w:rPr>
                      </w:pPr>
                      <w:r w:rsidRPr="004127D9">
                        <w:rPr>
                          <w:rFonts w:ascii="Titillium" w:hAnsi="Titillium"/>
                          <w:sz w:val="20"/>
                          <w:szCs w:val="20"/>
                        </w:rPr>
                        <w:t>La première année vous réalisez des essais sur les chauffe-eau. Vous utilisez différents outils de simulation, analysez leurs résultats et en déterminez des conclusions sur le comportement des chauffe-eau dans différentes situations de vie.</w:t>
                      </w:r>
                    </w:p>
                    <w:p w14:paraId="19A6798A" w14:textId="77777777" w:rsidR="004127D9" w:rsidRPr="004127D9" w:rsidRDefault="004127D9" w:rsidP="004127D9">
                      <w:pPr>
                        <w:numPr>
                          <w:ilvl w:val="0"/>
                          <w:numId w:val="6"/>
                        </w:numPr>
                        <w:rPr>
                          <w:rFonts w:ascii="Titillium" w:hAnsi="Titillium"/>
                          <w:sz w:val="20"/>
                          <w:szCs w:val="20"/>
                        </w:rPr>
                      </w:pPr>
                      <w:r w:rsidRPr="004127D9">
                        <w:rPr>
                          <w:rFonts w:ascii="Titillium" w:hAnsi="Titillium"/>
                          <w:b/>
                          <w:bCs/>
                          <w:sz w:val="20"/>
                          <w:szCs w:val="20"/>
                        </w:rPr>
                        <w:t>Innovation produit</w:t>
                      </w:r>
                    </w:p>
                    <w:p w14:paraId="22916333" w14:textId="77777777" w:rsidR="004127D9" w:rsidRPr="004127D9" w:rsidRDefault="004127D9" w:rsidP="004127D9">
                      <w:pPr>
                        <w:rPr>
                          <w:rFonts w:ascii="Titillium" w:hAnsi="Titillium"/>
                          <w:sz w:val="20"/>
                          <w:szCs w:val="20"/>
                        </w:rPr>
                      </w:pPr>
                      <w:r w:rsidRPr="004127D9">
                        <w:rPr>
                          <w:rFonts w:ascii="Titillium" w:hAnsi="Titillium"/>
                          <w:sz w:val="20"/>
                          <w:szCs w:val="20"/>
                        </w:rPr>
                        <w:t>La deuxième année vous intégrez la partie innovation. Vous identifiez et validez de nouveaux concepts qui permettront d’améliorer la performance du chauffe-eau et de se conformer aux nouvelles directives réglementaires. Pour ce faire, vous vous appuyez sur vos acquis sur les essais produits et votre travail de veille réglementaire et de benchmark sur les nouvelles technologies.</w:t>
                      </w:r>
                    </w:p>
                    <w:p w14:paraId="3E975A9E" w14:textId="77777777" w:rsidR="004127D9" w:rsidRPr="004127D9" w:rsidRDefault="004127D9" w:rsidP="004127D9">
                      <w:pPr>
                        <w:numPr>
                          <w:ilvl w:val="0"/>
                          <w:numId w:val="7"/>
                        </w:numPr>
                        <w:rPr>
                          <w:rFonts w:ascii="Titillium" w:hAnsi="Titillium"/>
                          <w:sz w:val="20"/>
                          <w:szCs w:val="20"/>
                        </w:rPr>
                      </w:pPr>
                      <w:r w:rsidRPr="004127D9">
                        <w:rPr>
                          <w:rFonts w:ascii="Titillium" w:hAnsi="Titillium"/>
                          <w:b/>
                          <w:bCs/>
                          <w:sz w:val="20"/>
                          <w:szCs w:val="20"/>
                        </w:rPr>
                        <w:t>Conception produit</w:t>
                      </w:r>
                    </w:p>
                    <w:p w14:paraId="4F7C36FD" w14:textId="77777777" w:rsidR="004127D9" w:rsidRPr="004127D9" w:rsidRDefault="004127D9" w:rsidP="004127D9">
                      <w:pPr>
                        <w:rPr>
                          <w:rFonts w:ascii="Titillium" w:hAnsi="Titillium"/>
                          <w:sz w:val="20"/>
                          <w:szCs w:val="20"/>
                        </w:rPr>
                      </w:pPr>
                      <w:r w:rsidRPr="004127D9">
                        <w:rPr>
                          <w:rFonts w:ascii="Titillium" w:hAnsi="Titillium"/>
                          <w:sz w:val="20"/>
                          <w:szCs w:val="20"/>
                        </w:rPr>
                        <w:t>La troisième année vous assistez un Chef de projet dans l’intégration des concepts d’innovation dans un nouveau produit et vous assurez en partie le développement de briques technologiques dans le domaine de la thermodynamique.</w:t>
                      </w:r>
                    </w:p>
                    <w:p w14:paraId="5B37F021" w14:textId="77777777" w:rsidR="001E5F4F" w:rsidRPr="004127D9" w:rsidRDefault="001E5F4F" w:rsidP="001E5F4F">
                      <w:pPr>
                        <w:rPr>
                          <w:rFonts w:ascii="Titillium" w:hAnsi="Titillium"/>
                          <w:sz w:val="20"/>
                          <w:szCs w:val="20"/>
                        </w:rPr>
                      </w:pPr>
                    </w:p>
                    <w:p w14:paraId="53735462" w14:textId="77777777" w:rsidR="001E5F4F" w:rsidRPr="004127D9" w:rsidRDefault="001E5F4F" w:rsidP="001E5F4F">
                      <w:pPr>
                        <w:rPr>
                          <w:rFonts w:ascii="Titillium" w:hAnsi="Titillium"/>
                          <w:sz w:val="20"/>
                          <w:szCs w:val="20"/>
                        </w:rPr>
                      </w:pPr>
                    </w:p>
                    <w:p w14:paraId="108F3133" w14:textId="77777777" w:rsidR="001E5F4F" w:rsidRPr="004127D9" w:rsidRDefault="001E5F4F" w:rsidP="001E5F4F">
                      <w:pPr>
                        <w:rPr>
                          <w:rFonts w:ascii="Titillium" w:hAnsi="Titillium"/>
                          <w:b/>
                          <w:bCs/>
                          <w:color w:val="FFC000"/>
                          <w:sz w:val="20"/>
                          <w:szCs w:val="20"/>
                        </w:rPr>
                      </w:pPr>
                      <w:r w:rsidRPr="004127D9">
                        <w:rPr>
                          <w:rFonts w:ascii="Titillium" w:hAnsi="Titillium"/>
                          <w:b/>
                          <w:bCs/>
                          <w:color w:val="FFC000"/>
                          <w:sz w:val="20"/>
                          <w:szCs w:val="20"/>
                        </w:rPr>
                        <w:t>Profil H/F :</w:t>
                      </w:r>
                    </w:p>
                    <w:p w14:paraId="0C040A84" w14:textId="77777777" w:rsidR="001E5F4F" w:rsidRPr="004127D9" w:rsidRDefault="001E5F4F" w:rsidP="001E5F4F">
                      <w:pPr>
                        <w:rPr>
                          <w:rFonts w:ascii="Titillium" w:hAnsi="Titillium"/>
                          <w:sz w:val="20"/>
                          <w:szCs w:val="20"/>
                        </w:rPr>
                      </w:pPr>
                    </w:p>
                    <w:p w14:paraId="6485A332" w14:textId="77777777" w:rsidR="00A24FAF" w:rsidRDefault="004127D9" w:rsidP="004127D9">
                      <w:pPr>
                        <w:pStyle w:val="Paragraphedeliste"/>
                        <w:numPr>
                          <w:ilvl w:val="0"/>
                          <w:numId w:val="8"/>
                        </w:numPr>
                        <w:rPr>
                          <w:rFonts w:ascii="Titillium" w:hAnsi="Titillium"/>
                          <w:bCs/>
                          <w:sz w:val="20"/>
                          <w:szCs w:val="20"/>
                        </w:rPr>
                      </w:pPr>
                      <w:r w:rsidRPr="00A24FAF">
                        <w:rPr>
                          <w:rFonts w:ascii="Titillium" w:hAnsi="Titillium"/>
                          <w:bCs/>
                          <w:sz w:val="20"/>
                          <w:szCs w:val="20"/>
                        </w:rPr>
                        <w:t>Bac +3 avec une spécialisation en thermique, énergétique ou mécanique des fluides</w:t>
                      </w:r>
                    </w:p>
                    <w:p w14:paraId="34DAB9C9" w14:textId="77777777" w:rsidR="00A24FAF" w:rsidRDefault="004127D9" w:rsidP="004127D9">
                      <w:pPr>
                        <w:pStyle w:val="Paragraphedeliste"/>
                        <w:numPr>
                          <w:ilvl w:val="0"/>
                          <w:numId w:val="8"/>
                        </w:numPr>
                        <w:rPr>
                          <w:rFonts w:ascii="Titillium" w:hAnsi="Titillium"/>
                          <w:bCs/>
                          <w:sz w:val="20"/>
                          <w:szCs w:val="20"/>
                        </w:rPr>
                      </w:pPr>
                      <w:r w:rsidRPr="00A24FAF">
                        <w:rPr>
                          <w:rFonts w:ascii="Titillium" w:hAnsi="Titillium"/>
                          <w:bCs/>
                          <w:sz w:val="20"/>
                          <w:szCs w:val="20"/>
                        </w:rPr>
                        <w:t>Connaissances : Pack office</w:t>
                      </w:r>
                      <w:r w:rsidRPr="00A24FAF">
                        <w:rPr>
                          <w:rFonts w:ascii="Courier New" w:hAnsi="Courier New" w:cs="Courier New"/>
                          <w:bCs/>
                          <w:sz w:val="20"/>
                          <w:szCs w:val="20"/>
                        </w:rPr>
                        <w:t> </w:t>
                      </w:r>
                      <w:r w:rsidRPr="00A24FAF">
                        <w:rPr>
                          <w:rFonts w:ascii="Titillium" w:hAnsi="Titillium"/>
                          <w:bCs/>
                          <w:sz w:val="20"/>
                          <w:szCs w:val="20"/>
                        </w:rPr>
                        <w:t xml:space="preserve">; </w:t>
                      </w:r>
                      <w:proofErr w:type="spellStart"/>
                      <w:r w:rsidRPr="00A24FAF">
                        <w:rPr>
                          <w:rFonts w:ascii="Titillium" w:hAnsi="Titillium"/>
                          <w:bCs/>
                          <w:sz w:val="20"/>
                          <w:szCs w:val="20"/>
                        </w:rPr>
                        <w:t>Labview</w:t>
                      </w:r>
                      <w:proofErr w:type="spellEnd"/>
                      <w:r w:rsidRPr="00A24FAF">
                        <w:rPr>
                          <w:rFonts w:ascii="Titillium" w:hAnsi="Titillium"/>
                          <w:bCs/>
                          <w:sz w:val="20"/>
                          <w:szCs w:val="20"/>
                        </w:rPr>
                        <w:t>, Matlab, Simulink ou Fluent seraient un plus</w:t>
                      </w:r>
                    </w:p>
                    <w:p w14:paraId="1FB5B29C" w14:textId="461632A7" w:rsidR="004127D9" w:rsidRPr="00A24FAF" w:rsidRDefault="004127D9" w:rsidP="004127D9">
                      <w:pPr>
                        <w:pStyle w:val="Paragraphedeliste"/>
                        <w:numPr>
                          <w:ilvl w:val="0"/>
                          <w:numId w:val="8"/>
                        </w:numPr>
                        <w:rPr>
                          <w:rFonts w:ascii="Titillium" w:hAnsi="Titillium"/>
                          <w:bCs/>
                          <w:sz w:val="20"/>
                          <w:szCs w:val="20"/>
                        </w:rPr>
                      </w:pPr>
                      <w:bookmarkStart w:id="1" w:name="_GoBack"/>
                      <w:bookmarkEnd w:id="1"/>
                      <w:r w:rsidRPr="00A24FAF">
                        <w:rPr>
                          <w:rFonts w:ascii="Titillium" w:hAnsi="Titillium"/>
                          <w:bCs/>
                          <w:sz w:val="20"/>
                          <w:szCs w:val="20"/>
                        </w:rPr>
                        <w:t>Qualités requises : Rigueur, méthode, créativité et dynamisme</w:t>
                      </w:r>
                    </w:p>
                    <w:p w14:paraId="3A8CA1E1" w14:textId="77777777" w:rsidR="001032F2" w:rsidRPr="001C5D36" w:rsidRDefault="001032F2" w:rsidP="001E5F4F">
                      <w:pPr>
                        <w:rPr>
                          <w:rFonts w:ascii="Arial" w:hAnsi="Arial"/>
                          <w:b/>
                          <w:sz w:val="20"/>
                          <w:szCs w:val="20"/>
                        </w:rPr>
                      </w:pPr>
                    </w:p>
                  </w:txbxContent>
                </v:textbox>
                <w10:wrap anchorx="page" anchory="page"/>
              </v:shape>
            </w:pict>
          </mc:Fallback>
        </mc:AlternateContent>
      </w:r>
      <w:r w:rsidR="00595E06">
        <w:rPr>
          <w:noProof/>
        </w:rPr>
        <mc:AlternateContent>
          <mc:Choice Requires="wps">
            <w:drawing>
              <wp:anchor distT="0" distB="0" distL="114300" distR="114300" simplePos="0" relativeHeight="251665408" behindDoc="0" locked="0" layoutInCell="1" allowOverlap="1" wp14:anchorId="2D5E4861" wp14:editId="26E31390">
                <wp:simplePos x="0" y="0"/>
                <wp:positionH relativeFrom="page">
                  <wp:posOffset>2338705</wp:posOffset>
                </wp:positionH>
                <wp:positionV relativeFrom="page">
                  <wp:posOffset>2344061</wp:posOffset>
                </wp:positionV>
                <wp:extent cx="4859655" cy="834887"/>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887"/>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193A02BB"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1E5F4F" w:rsidRPr="00595E06">
                              <w:rPr>
                                <w:rFonts w:ascii="Titillium" w:hAnsi="Titillium"/>
                                <w:sz w:val="20"/>
                                <w:szCs w:val="20"/>
                              </w:rPr>
                              <w:t>Groupe Atlantic</w:t>
                            </w:r>
                          </w:p>
                          <w:p w14:paraId="48A221CD" w14:textId="18D0835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127D9" w:rsidRPr="00595E06">
                              <w:rPr>
                                <w:rFonts w:ascii="Titillium" w:hAnsi="Titillium"/>
                                <w:sz w:val="20"/>
                                <w:szCs w:val="20"/>
                              </w:rPr>
                              <w:t>3 ans</w:t>
                            </w:r>
                          </w:p>
                          <w:p w14:paraId="30FE9334" w14:textId="124A8BBA"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127D9" w:rsidRPr="00595E06">
                              <w:rPr>
                                <w:rFonts w:ascii="Titillium" w:hAnsi="Titillium"/>
                                <w:sz w:val="20"/>
                                <w:szCs w:val="20"/>
                              </w:rPr>
                              <w:t xml:space="preserve">La Roche sur </w:t>
                            </w:r>
                            <w:proofErr w:type="spellStart"/>
                            <w:r w:rsidR="004127D9" w:rsidRPr="00595E06">
                              <w:rPr>
                                <w:rFonts w:ascii="Titillium" w:hAnsi="Titillium"/>
                                <w:sz w:val="20"/>
                                <w:szCs w:val="20"/>
                              </w:rPr>
                              <w:t>Yon</w:t>
                            </w:r>
                            <w:proofErr w:type="spellEnd"/>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184.15pt;margin-top:184.55pt;width:382.65pt;height:6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" filled="f" strokecolor="#ffc000" strokeweight="2.25pt">
                <v:textbox inset="0,0,0,0">
                  <w:txbxContent>
                    <w:p w14:paraId="003EC94E" w14:textId="193A02BB" w:rsidR="001032F2" w:rsidRPr="00595E06" w:rsidRDefault="001032F2" w:rsidP="001032F2">
                      <w:pPr>
                        <w:rPr>
                          <w:rFonts w:ascii="Titillium" w:hAnsi="Titillium"/>
                          <w:sz w:val="20"/>
                          <w:szCs w:val="20"/>
                        </w:rPr>
                      </w:pPr>
                      <w:bookmarkStart w:id="1" w:name="_GoBack"/>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1E5F4F" w:rsidRPr="00595E06">
                        <w:rPr>
                          <w:rFonts w:ascii="Titillium" w:hAnsi="Titillium"/>
                          <w:sz w:val="20"/>
                          <w:szCs w:val="20"/>
                        </w:rPr>
                        <w:t>Groupe Atlantic</w:t>
                      </w:r>
                    </w:p>
                    <w:p w14:paraId="48A221CD" w14:textId="18D0835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127D9" w:rsidRPr="00595E06">
                        <w:rPr>
                          <w:rFonts w:ascii="Titillium" w:hAnsi="Titillium"/>
                          <w:sz w:val="20"/>
                          <w:szCs w:val="20"/>
                        </w:rPr>
                        <w:t>3 ans</w:t>
                      </w:r>
                    </w:p>
                    <w:p w14:paraId="30FE9334" w14:textId="124A8BBA"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127D9" w:rsidRPr="00595E06">
                        <w:rPr>
                          <w:rFonts w:ascii="Titillium" w:hAnsi="Titillium"/>
                          <w:sz w:val="20"/>
                          <w:szCs w:val="20"/>
                        </w:rPr>
                        <w:t xml:space="preserve">La Roche sur </w:t>
                      </w:r>
                      <w:proofErr w:type="spellStart"/>
                      <w:r w:rsidR="004127D9" w:rsidRPr="00595E06">
                        <w:rPr>
                          <w:rFonts w:ascii="Titillium" w:hAnsi="Titillium"/>
                          <w:sz w:val="20"/>
                          <w:szCs w:val="20"/>
                        </w:rPr>
                        <w:t>Yon</w:t>
                      </w:r>
                      <w:proofErr w:type="spellEnd"/>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1"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bookmarkEnd w:id="1"/>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r w:rsidR="00595E06">
        <w:rPr>
          <w:noProof/>
        </w:rPr>
        <w:drawing>
          <wp:anchor distT="0" distB="0" distL="114300" distR="114300" simplePos="0" relativeHeight="251668480" behindDoc="1" locked="0" layoutInCell="1" allowOverlap="1" wp14:anchorId="692D0FD5" wp14:editId="5CD34885">
            <wp:simplePos x="0" y="0"/>
            <wp:positionH relativeFrom="column">
              <wp:posOffset>3296920</wp:posOffset>
            </wp:positionH>
            <wp:positionV relativeFrom="paragraph">
              <wp:posOffset>1102995</wp:posOffset>
            </wp:positionV>
            <wp:extent cx="1993900" cy="509905"/>
            <wp:effectExtent l="0" t="0" r="6350" b="4445"/>
            <wp:wrapThrough wrapText="bothSides">
              <wp:wrapPolygon edited="0">
                <wp:start x="0" y="0"/>
                <wp:lineTo x="0" y="20981"/>
                <wp:lineTo x="21462" y="20981"/>
                <wp:lineTo x="214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93900" cy="509905"/>
                    </a:xfrm>
                    <a:prstGeom prst="rect">
                      <a:avLst/>
                    </a:prstGeom>
                  </pic:spPr>
                </pic:pic>
              </a:graphicData>
            </a:graphic>
            <wp14:sizeRelH relativeFrom="page">
              <wp14:pctWidth>0</wp14:pctWidth>
            </wp14:sizeRelH>
            <wp14:sizeRelV relativeFrom="page">
              <wp14:pctHeight>0</wp14:pctHeight>
            </wp14:sizeRelV>
          </wp:anchor>
        </w:drawing>
      </w:r>
      <w:r w:rsidR="004127D9">
        <w:rPr>
          <w:noProof/>
        </w:rPr>
        <mc:AlternateContent>
          <mc:Choice Requires="wps">
            <w:drawing>
              <wp:anchor distT="0" distB="0" distL="114300" distR="114300" simplePos="0" relativeHeight="251663360" behindDoc="0" locked="0" layoutInCell="1" allowOverlap="1" wp14:anchorId="1D4F14F8" wp14:editId="08F73BB7">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654A5384"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7D799B">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719CDBDD"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R&amp;D</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" filled="f" stroked="f">
                <v:textbox inset="0,0,0,0">
                  <w:txbxContent>
                    <w:p w14:paraId="20904E22" w14:textId="654A5384"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 xml:space="preserve">OFFRE CONTRAT </w:t>
                      </w:r>
                      <w:r w:rsidRPr="00595E06">
                        <w:rPr>
                          <w:rFonts w:ascii="Titillium" w:hAnsi="Titillium"/>
                          <w:b/>
                          <w:color w:val="1F497D" w:themeColor="text2"/>
                          <w:sz w:val="28"/>
                          <w:szCs w:val="20"/>
                        </w:rPr>
                        <w:t>D</w:t>
                      </w:r>
                      <w:r w:rsidR="007D799B">
                        <w:rPr>
                          <w:rFonts w:ascii="Titillium" w:hAnsi="Titillium"/>
                          <w:b/>
                          <w:color w:val="1F497D" w:themeColor="text2"/>
                          <w:sz w:val="28"/>
                          <w:szCs w:val="20"/>
                        </w:rPr>
                        <w:t>’APPRENTISSAGE</w:t>
                      </w:r>
                      <w:bookmarkStart w:id="1" w:name="_GoBack"/>
                      <w:bookmarkEnd w:id="1"/>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719CDBDD"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R&amp;D</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sectPr w:rsidR="00500E1D" w:rsidSect="00F560AD">
      <w:headerReference w:type="default" r:id="rId13"/>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tillium">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40479B40">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9589" cy="108379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92707"/>
    <w:multiLevelType w:val="hybridMultilevel"/>
    <w:tmpl w:val="DE063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1032F2"/>
    <w:rsid w:val="00105E2C"/>
    <w:rsid w:val="001B06B9"/>
    <w:rsid w:val="001C5D36"/>
    <w:rsid w:val="001E5F4F"/>
    <w:rsid w:val="00267C89"/>
    <w:rsid w:val="003110EB"/>
    <w:rsid w:val="00320884"/>
    <w:rsid w:val="003A3E46"/>
    <w:rsid w:val="004127D9"/>
    <w:rsid w:val="004F5CCA"/>
    <w:rsid w:val="00500E1D"/>
    <w:rsid w:val="00514DC8"/>
    <w:rsid w:val="00586740"/>
    <w:rsid w:val="00595E06"/>
    <w:rsid w:val="005B3CF6"/>
    <w:rsid w:val="005C0EAE"/>
    <w:rsid w:val="00775128"/>
    <w:rsid w:val="007D799B"/>
    <w:rsid w:val="007F2844"/>
    <w:rsid w:val="008128E4"/>
    <w:rsid w:val="00992C14"/>
    <w:rsid w:val="00A24FAF"/>
    <w:rsid w:val="00AA1281"/>
    <w:rsid w:val="00B05037"/>
    <w:rsid w:val="00BF0287"/>
    <w:rsid w:val="00CF0EE6"/>
    <w:rsid w:val="00EA45B6"/>
    <w:rsid w:val="00EF2B8B"/>
    <w:rsid w:val="00F560AD"/>
    <w:rsid w:val="00F61A43"/>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A24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A2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12r2W"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ura.khermouche@ec-nant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https://goo.gl/U12r2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10</cp:revision>
  <dcterms:created xsi:type="dcterms:W3CDTF">2017-04-27T13:14:00Z</dcterms:created>
  <dcterms:modified xsi:type="dcterms:W3CDTF">2017-05-05T14:29:00Z</dcterms:modified>
</cp:coreProperties>
</file>