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125" w:rsidRDefault="005611FC">
      <w:pPr>
        <w:pStyle w:val="PrformatHTML"/>
        <w:ind w:left="4111"/>
        <w:rPr>
          <w:rFonts w:ascii="Titillium" w:hAnsi="Titillium"/>
          <w:b/>
          <w:bCs/>
          <w:sz w:val="22"/>
          <w:szCs w:val="22"/>
          <w:lang w:val="en-GB"/>
        </w:rPr>
      </w:pPr>
      <w:r>
        <w:rPr>
          <w:rFonts w:ascii="Titillium" w:hAnsi="Titillium"/>
          <w:b/>
          <w:bCs/>
          <w:sz w:val="22"/>
          <w:szCs w:val="22"/>
          <w:lang w:val="en-GB"/>
        </w:rPr>
        <w:t>Student Identity</w:t>
      </w:r>
    </w:p>
    <w:p w:rsidR="00C12125" w:rsidRDefault="005611FC">
      <w:pPr>
        <w:pStyle w:val="PrformatHTML"/>
        <w:ind w:left="4111"/>
        <w:rPr>
          <w:rFonts w:ascii="Titillium" w:hAnsi="Titillium"/>
          <w:sz w:val="22"/>
          <w:szCs w:val="22"/>
          <w:lang w:val="en-GB"/>
        </w:rPr>
      </w:pPr>
      <w:r>
        <w:rPr>
          <w:rFonts w:ascii="Titillium" w:hAnsi="Titillium"/>
          <w:sz w:val="22"/>
          <w:szCs w:val="22"/>
          <w:lang w:val="en-GB"/>
        </w:rPr>
        <w:t xml:space="preserve">First Name: </w:t>
      </w:r>
      <w:r>
        <w:rPr>
          <w:rFonts w:asciiTheme="majorHAnsi" w:hAnsiTheme="majorHAnsi" w:cstheme="majorHAnsi"/>
          <w:sz w:val="22"/>
          <w:szCs w:val="22"/>
          <w:lang w:val="en-GB"/>
        </w:rPr>
        <w:t>___________________________________</w:t>
      </w:r>
    </w:p>
    <w:p w:rsidR="00C12125" w:rsidRDefault="005611FC">
      <w:pPr>
        <w:pStyle w:val="PrformatHTML"/>
        <w:ind w:left="4111"/>
        <w:rPr>
          <w:rFonts w:ascii="Titillium" w:hAnsi="Titillium"/>
          <w:sz w:val="22"/>
          <w:szCs w:val="22"/>
          <w:lang w:val="en-GB"/>
        </w:rPr>
      </w:pPr>
      <w:r>
        <w:rPr>
          <w:rFonts w:ascii="Titillium" w:hAnsi="Titillium"/>
          <w:sz w:val="22"/>
          <w:szCs w:val="22"/>
          <w:lang w:val="en-GB"/>
        </w:rPr>
        <w:t xml:space="preserve">Surname: </w:t>
      </w:r>
      <w:r>
        <w:rPr>
          <w:rFonts w:asciiTheme="majorHAnsi" w:hAnsiTheme="majorHAnsi" w:cstheme="majorHAnsi"/>
          <w:sz w:val="22"/>
          <w:szCs w:val="22"/>
          <w:lang w:val="en-GB"/>
        </w:rPr>
        <w:t>_________________________________</w:t>
      </w:r>
    </w:p>
    <w:p w:rsidR="00C12125" w:rsidRDefault="005611FC">
      <w:pPr>
        <w:pStyle w:val="PrformatHTML"/>
        <w:spacing w:before="120"/>
        <w:rPr>
          <w:rFonts w:ascii="Titillium" w:hAnsi="Titillium"/>
          <w:b/>
          <w:bCs/>
          <w:sz w:val="22"/>
          <w:szCs w:val="22"/>
          <w:lang w:val="en-GB"/>
        </w:rPr>
      </w:pPr>
      <w:r>
        <w:rPr>
          <w:rFonts w:ascii="Titillium" w:hAnsi="Titillium"/>
          <w:b/>
          <w:bCs/>
          <w:sz w:val="22"/>
          <w:szCs w:val="22"/>
          <w:lang w:val="en-GB"/>
        </w:rPr>
        <w:t xml:space="preserve">Home Institution </w:t>
      </w:r>
    </w:p>
    <w:p w:rsidR="00C12125" w:rsidRDefault="005611FC">
      <w:pPr>
        <w:pStyle w:val="PrformatHTML"/>
        <w:rPr>
          <w:rFonts w:ascii="Titillium" w:hAnsi="Titillium"/>
          <w:sz w:val="22"/>
          <w:szCs w:val="22"/>
          <w:lang w:val="en-GB"/>
        </w:rPr>
      </w:pPr>
      <w:r>
        <w:rPr>
          <w:rFonts w:ascii="Titillium" w:hAnsi="Titillium"/>
          <w:sz w:val="22"/>
          <w:szCs w:val="22"/>
          <w:lang w:val="en-GB"/>
        </w:rPr>
        <w:t xml:space="preserve">Name: </w:t>
      </w:r>
      <w:r>
        <w:rPr>
          <w:rFonts w:asciiTheme="majorHAnsi" w:hAnsiTheme="majorHAnsi" w:cstheme="majorHAnsi"/>
          <w:sz w:val="22"/>
          <w:szCs w:val="22"/>
          <w:lang w:val="en-GB"/>
        </w:rPr>
        <w:t>____________________________________________________________________________</w:t>
      </w:r>
    </w:p>
    <w:p w:rsidR="00C12125" w:rsidRDefault="005611FC">
      <w:pPr>
        <w:pStyle w:val="PrformatHTML"/>
        <w:rPr>
          <w:rFonts w:ascii="Titillium" w:hAnsi="Titillium"/>
          <w:sz w:val="22"/>
          <w:szCs w:val="22"/>
          <w:lang w:val="en-GB"/>
        </w:rPr>
      </w:pPr>
      <w:r>
        <w:rPr>
          <w:rFonts w:ascii="Titillium" w:hAnsi="Titillium"/>
          <w:sz w:val="22"/>
          <w:szCs w:val="22"/>
          <w:lang w:val="en-GB"/>
        </w:rPr>
        <w:t xml:space="preserve">ERASMUS Code (for European Institutions): </w:t>
      </w:r>
      <w:r>
        <w:rPr>
          <w:rFonts w:asciiTheme="majorHAnsi" w:hAnsiTheme="majorHAnsi" w:cstheme="majorHAnsi"/>
          <w:sz w:val="22"/>
          <w:szCs w:val="22"/>
          <w:lang w:val="en-GB"/>
        </w:rPr>
        <w:t>_____________________________________________</w:t>
      </w:r>
    </w:p>
    <w:p w:rsidR="00C12125" w:rsidRDefault="005611FC">
      <w:pPr>
        <w:pStyle w:val="PrformatHTML"/>
        <w:rPr>
          <w:rFonts w:ascii="Titillium" w:hAnsi="Titillium"/>
          <w:sz w:val="22"/>
          <w:szCs w:val="22"/>
          <w:lang w:val="en-GB"/>
        </w:rPr>
      </w:pPr>
      <w:r>
        <w:rPr>
          <w:rFonts w:ascii="Titillium" w:hAnsi="Titillium"/>
          <w:sz w:val="22"/>
          <w:szCs w:val="22"/>
          <w:lang w:val="en-GB"/>
        </w:rPr>
        <w:t xml:space="preserve">Student advisor: </w:t>
      </w:r>
      <w:r>
        <w:rPr>
          <w:rFonts w:asciiTheme="majorHAnsi" w:hAnsiTheme="majorHAnsi" w:cstheme="majorHAnsi"/>
          <w:sz w:val="22"/>
          <w:szCs w:val="22"/>
          <w:lang w:val="en-GB"/>
        </w:rPr>
        <w:t>____________________________________________________________________</w:t>
      </w:r>
    </w:p>
    <w:p w:rsidR="00C12125" w:rsidRDefault="005611FC">
      <w:pPr>
        <w:pStyle w:val="PrformatHTML"/>
        <w:spacing w:before="120"/>
        <w:rPr>
          <w:rFonts w:ascii="Titillium" w:hAnsi="Titillium"/>
          <w:b/>
          <w:bCs/>
          <w:sz w:val="22"/>
          <w:szCs w:val="22"/>
        </w:rPr>
      </w:pPr>
      <w:r>
        <w:rPr>
          <w:rFonts w:ascii="Titillium" w:hAnsi="Titillium"/>
          <w:b/>
          <w:bCs/>
          <w:sz w:val="22"/>
          <w:szCs w:val="22"/>
        </w:rPr>
        <w:t xml:space="preserve">Host Institution </w:t>
      </w:r>
    </w:p>
    <w:p w:rsidR="00C12125" w:rsidRDefault="005611FC">
      <w:pPr>
        <w:pStyle w:val="PrformatHTML"/>
        <w:rPr>
          <w:rFonts w:ascii="Titillium" w:hAnsi="Titillium"/>
          <w:sz w:val="22"/>
          <w:szCs w:val="22"/>
        </w:rPr>
      </w:pPr>
      <w:r>
        <w:rPr>
          <w:rFonts w:ascii="Titillium" w:hAnsi="Titillium"/>
          <w:sz w:val="22"/>
          <w:szCs w:val="22"/>
        </w:rPr>
        <w:t xml:space="preserve">Name: </w:t>
      </w:r>
      <w:r>
        <w:rPr>
          <w:rFonts w:ascii="Titillium" w:hAnsi="Titillium"/>
          <w:b/>
          <w:bCs/>
          <w:i/>
          <w:iCs/>
          <w:sz w:val="22"/>
          <w:szCs w:val="22"/>
        </w:rPr>
        <w:t>École Centrale de Nantes</w:t>
      </w:r>
    </w:p>
    <w:p w:rsidR="00C12125" w:rsidRDefault="005611FC">
      <w:pPr>
        <w:pStyle w:val="PrformatHTML"/>
        <w:rPr>
          <w:rFonts w:ascii="Titillium" w:hAnsi="Titillium"/>
          <w:sz w:val="22"/>
          <w:szCs w:val="22"/>
          <w:lang w:val="en-GB"/>
        </w:rPr>
      </w:pPr>
      <w:r>
        <w:rPr>
          <w:rFonts w:ascii="Titillium" w:hAnsi="Titillium"/>
          <w:sz w:val="22"/>
          <w:szCs w:val="22"/>
          <w:lang w:val="en-GB"/>
        </w:rPr>
        <w:t xml:space="preserve">ERASMUS Code (for European Institutions): </w:t>
      </w:r>
      <w:r>
        <w:rPr>
          <w:rFonts w:ascii="Titillium" w:hAnsi="Titillium"/>
          <w:b/>
          <w:bCs/>
          <w:i/>
          <w:iCs/>
          <w:sz w:val="22"/>
          <w:szCs w:val="22"/>
          <w:lang w:val="en-GB"/>
        </w:rPr>
        <w:t>F NANTES 07</w:t>
      </w:r>
    </w:p>
    <w:p w:rsidR="00C12125" w:rsidRDefault="005611FC">
      <w:pPr>
        <w:pStyle w:val="PrformatHTML"/>
        <w:rPr>
          <w:rFonts w:ascii="Titillium" w:hAnsi="Titillium"/>
          <w:b/>
          <w:bCs/>
          <w:i/>
          <w:iCs/>
          <w:sz w:val="22"/>
          <w:szCs w:val="22"/>
          <w:lang w:val="en-GB"/>
        </w:rPr>
      </w:pPr>
      <w:r>
        <w:rPr>
          <w:rFonts w:ascii="Titillium" w:hAnsi="Titillium"/>
          <w:sz w:val="22"/>
          <w:szCs w:val="22"/>
          <w:lang w:val="en-GB"/>
        </w:rPr>
        <w:t>Student advisor:</w:t>
      </w:r>
      <w:r>
        <w:rPr>
          <w:rFonts w:ascii="Titillium" w:hAnsi="Titillium"/>
          <w:b/>
          <w:bCs/>
          <w:i/>
          <w:iCs/>
          <w:sz w:val="22"/>
          <w:szCs w:val="22"/>
          <w:lang w:val="en-GB"/>
        </w:rPr>
        <w:t xml:space="preserve"> Antoine DUCOIN</w:t>
      </w:r>
    </w:p>
    <w:p w:rsidR="00C12125" w:rsidRDefault="005611FC">
      <w:pPr>
        <w:pStyle w:val="PrformatHTML"/>
        <w:spacing w:before="120"/>
        <w:rPr>
          <w:rFonts w:ascii="Titillium" w:hAnsi="Titillium"/>
          <w:b/>
          <w:bCs/>
          <w:sz w:val="22"/>
          <w:szCs w:val="22"/>
          <w:lang w:val="en-GB"/>
        </w:rPr>
      </w:pPr>
      <w:r>
        <w:rPr>
          <w:rFonts w:ascii="Titillium" w:hAnsi="Titillium"/>
          <w:b/>
          <w:bCs/>
          <w:sz w:val="18"/>
          <w:szCs w:val="18"/>
          <w:lang w:val="en-GB"/>
        </w:rPr>
        <w:t>MASTER 1 in Marine Technology - Atlantic Master on Ship Operation &amp; Naval Engineering (M-TECH AMASONE</w:t>
      </w:r>
      <w:r>
        <w:rPr>
          <w:rFonts w:ascii="Titillium" w:hAnsi="Titillium"/>
          <w:b/>
          <w:bCs/>
          <w:sz w:val="22"/>
          <w:szCs w:val="22"/>
          <w:lang w:val="en-GB"/>
        </w:rPr>
        <w:t>)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270"/>
        <w:gridCol w:w="2414"/>
        <w:gridCol w:w="1841"/>
        <w:gridCol w:w="1703"/>
        <w:gridCol w:w="1278"/>
        <w:gridCol w:w="555"/>
      </w:tblGrid>
      <w:tr w:rsidR="00C12125">
        <w:tc>
          <w:tcPr>
            <w:tcW w:w="701" w:type="pct"/>
          </w:tcPr>
          <w:p w:rsidR="00C12125" w:rsidRDefault="005611FC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Titillium" w:hAnsi="Titillium"/>
                <w:sz w:val="18"/>
                <w:szCs w:val="18"/>
                <w:lang w:val="en-GB"/>
              </w:rPr>
              <w:t>Semester</w:t>
            </w:r>
          </w:p>
        </w:tc>
        <w:tc>
          <w:tcPr>
            <w:tcW w:w="1332" w:type="pct"/>
          </w:tcPr>
          <w:p w:rsidR="00C12125" w:rsidRDefault="005611FC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Titillium" w:hAnsi="Titillium"/>
                <w:sz w:val="18"/>
                <w:szCs w:val="18"/>
                <w:lang w:val="en-GB"/>
              </w:rPr>
              <w:t>Acronym</w:t>
            </w:r>
          </w:p>
        </w:tc>
        <w:tc>
          <w:tcPr>
            <w:tcW w:w="1956" w:type="pct"/>
            <w:gridSpan w:val="2"/>
          </w:tcPr>
          <w:p w:rsidR="00C12125" w:rsidRDefault="005611FC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Titillium" w:hAnsi="Titillium"/>
                <w:sz w:val="18"/>
                <w:szCs w:val="18"/>
                <w:lang w:val="en-GB"/>
              </w:rPr>
              <w:t>Course Title</w:t>
            </w:r>
          </w:p>
        </w:tc>
        <w:tc>
          <w:tcPr>
            <w:tcW w:w="705" w:type="pct"/>
            <w:tcBorders>
              <w:right w:val="single" w:sz="4" w:space="0" w:color="auto"/>
            </w:tcBorders>
          </w:tcPr>
          <w:p w:rsidR="00C12125" w:rsidRDefault="005611FC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Titillium" w:hAnsi="Titillium"/>
                <w:sz w:val="18"/>
                <w:szCs w:val="18"/>
                <w:lang w:val="en-GB"/>
              </w:rPr>
              <w:t>ECTS Credits</w:t>
            </w:r>
          </w:p>
        </w:tc>
        <w:tc>
          <w:tcPr>
            <w:tcW w:w="306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C12125" w:rsidRDefault="00C12125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</w:tr>
      <w:tr w:rsidR="00C12125">
        <w:tc>
          <w:tcPr>
            <w:tcW w:w="701" w:type="pct"/>
            <w:vMerge w:val="restart"/>
            <w:vAlign w:val="center"/>
          </w:tcPr>
          <w:p w:rsidR="00C12125" w:rsidRDefault="005611FC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Titillium" w:hAnsi="Titillium"/>
                <w:sz w:val="18"/>
                <w:szCs w:val="18"/>
                <w:lang w:val="en-GB"/>
              </w:rPr>
              <w:t>1</w:t>
            </w:r>
            <w:r>
              <w:rPr>
                <w:rFonts w:ascii="Titillium" w:hAnsi="Titillium"/>
                <w:sz w:val="18"/>
                <w:szCs w:val="18"/>
                <w:vertAlign w:val="superscript"/>
                <w:lang w:val="en-GB"/>
              </w:rPr>
              <w:t>st</w:t>
            </w:r>
            <w:r>
              <w:rPr>
                <w:rFonts w:ascii="Titillium" w:hAnsi="Titillium"/>
                <w:sz w:val="18"/>
                <w:szCs w:val="18"/>
                <w:lang w:val="en-GB"/>
              </w:rPr>
              <w:t xml:space="preserve"> semester</w:t>
            </w:r>
          </w:p>
          <w:p w:rsidR="00C12125" w:rsidRDefault="005611FC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Titillium" w:hAnsi="Titillium"/>
                <w:sz w:val="18"/>
                <w:szCs w:val="18"/>
                <w:lang w:val="en-GB"/>
              </w:rPr>
              <w:t>(September to January)</w:t>
            </w:r>
          </w:p>
        </w:tc>
        <w:tc>
          <w:tcPr>
            <w:tcW w:w="1332" w:type="pct"/>
          </w:tcPr>
          <w:p w:rsidR="00C12125" w:rsidRDefault="005611FC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M1_FLE1*</w:t>
            </w:r>
          </w:p>
        </w:tc>
        <w:tc>
          <w:tcPr>
            <w:tcW w:w="1956" w:type="pct"/>
            <w:gridSpan w:val="2"/>
          </w:tcPr>
          <w:p w:rsidR="00C12125" w:rsidRDefault="005611FC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French Language*</w:t>
            </w:r>
          </w:p>
        </w:tc>
        <w:tc>
          <w:tcPr>
            <w:tcW w:w="705" w:type="pct"/>
            <w:tcBorders>
              <w:right w:val="single" w:sz="4" w:space="0" w:color="auto"/>
            </w:tcBorders>
          </w:tcPr>
          <w:p w:rsidR="00C12125" w:rsidRDefault="005611FC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25" w:rsidRDefault="005611FC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MS Gothic" w:eastAsia="MS Gothic" w:hAnsi="MS Gothic" w:hint="eastAsia"/>
                <w:sz w:val="18"/>
                <w:szCs w:val="18"/>
                <w:lang w:val="en-GB"/>
              </w:rPr>
              <w:t>☐</w:t>
            </w:r>
          </w:p>
        </w:tc>
      </w:tr>
      <w:tr w:rsidR="00C12125">
        <w:tc>
          <w:tcPr>
            <w:tcW w:w="701" w:type="pct"/>
            <w:vMerge/>
            <w:vAlign w:val="center"/>
          </w:tcPr>
          <w:p w:rsidR="00C12125" w:rsidRDefault="00C12125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:rsidR="00C12125" w:rsidRDefault="005611FC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M1_M_ENG_ALEMO</w:t>
            </w:r>
          </w:p>
        </w:tc>
        <w:tc>
          <w:tcPr>
            <w:tcW w:w="1956" w:type="pct"/>
            <w:gridSpan w:val="2"/>
            <w:vAlign w:val="center"/>
          </w:tcPr>
          <w:p w:rsidR="00C12125" w:rsidRDefault="005611FC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Algorithmics for Engineering Modeling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:rsidR="00C12125" w:rsidRDefault="005611FC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25" w:rsidRDefault="005611FC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  <w:lang w:val="en-GB"/>
              </w:rPr>
              <w:t>☐</w:t>
            </w:r>
          </w:p>
        </w:tc>
      </w:tr>
      <w:tr w:rsidR="00C12125">
        <w:tc>
          <w:tcPr>
            <w:tcW w:w="701" w:type="pct"/>
            <w:vMerge/>
            <w:vAlign w:val="center"/>
          </w:tcPr>
          <w:p w:rsidR="00C12125" w:rsidRDefault="00C12125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:rsidR="00C12125" w:rsidRDefault="005611FC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M1_M_ENG_FLUM1</w:t>
            </w:r>
          </w:p>
        </w:tc>
        <w:tc>
          <w:tcPr>
            <w:tcW w:w="1956" w:type="pct"/>
            <w:gridSpan w:val="2"/>
            <w:vAlign w:val="center"/>
          </w:tcPr>
          <w:p w:rsidR="00C12125" w:rsidRDefault="005611FC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Fluid Mechanics 1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:rsidR="00C12125" w:rsidRDefault="005611FC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25" w:rsidRDefault="005611FC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  <w:lang w:val="en-GB"/>
              </w:rPr>
              <w:t>☐</w:t>
            </w:r>
          </w:p>
        </w:tc>
      </w:tr>
      <w:tr w:rsidR="00C12125">
        <w:tc>
          <w:tcPr>
            <w:tcW w:w="701" w:type="pct"/>
            <w:vMerge/>
            <w:vAlign w:val="center"/>
          </w:tcPr>
          <w:p w:rsidR="00C12125" w:rsidRDefault="00C12125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:rsidR="00C12125" w:rsidRDefault="005611FC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M1_M_ENG_NUMME</w:t>
            </w:r>
          </w:p>
        </w:tc>
        <w:tc>
          <w:tcPr>
            <w:tcW w:w="1956" w:type="pct"/>
            <w:gridSpan w:val="2"/>
            <w:vAlign w:val="center"/>
          </w:tcPr>
          <w:p w:rsidR="00C12125" w:rsidRDefault="005611FC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Numerical Methods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:rsidR="00C12125" w:rsidRDefault="005611FC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25" w:rsidRDefault="005611FC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  <w:lang w:val="en-GB"/>
              </w:rPr>
              <w:t>☐</w:t>
            </w:r>
          </w:p>
        </w:tc>
      </w:tr>
      <w:tr w:rsidR="00C12125">
        <w:tc>
          <w:tcPr>
            <w:tcW w:w="701" w:type="pct"/>
            <w:vMerge/>
            <w:vAlign w:val="center"/>
          </w:tcPr>
          <w:p w:rsidR="00C12125" w:rsidRDefault="00C12125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:rsidR="00C12125" w:rsidRDefault="005611FC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M1_M_TECH_MANAK</w:t>
            </w:r>
          </w:p>
        </w:tc>
        <w:tc>
          <w:tcPr>
            <w:tcW w:w="1956" w:type="pct"/>
            <w:gridSpan w:val="2"/>
            <w:vAlign w:val="center"/>
          </w:tcPr>
          <w:p w:rsidR="00C12125" w:rsidRDefault="005611FC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Maritime &amp; Navigation knowledge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:rsidR="00C12125" w:rsidRDefault="005611FC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25" w:rsidRDefault="005611FC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  <w:tr w:rsidR="00C12125">
        <w:tc>
          <w:tcPr>
            <w:tcW w:w="701" w:type="pct"/>
            <w:vMerge/>
            <w:vAlign w:val="center"/>
          </w:tcPr>
          <w:p w:rsidR="00C12125" w:rsidRDefault="00C12125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</w:p>
        </w:tc>
        <w:tc>
          <w:tcPr>
            <w:tcW w:w="1332" w:type="pct"/>
            <w:vAlign w:val="center"/>
          </w:tcPr>
          <w:p w:rsidR="00C12125" w:rsidRDefault="005611FC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M1_M_ENG_TOME1</w:t>
            </w:r>
          </w:p>
        </w:tc>
        <w:tc>
          <w:tcPr>
            <w:tcW w:w="1956" w:type="pct"/>
            <w:gridSpan w:val="2"/>
            <w:vAlign w:val="center"/>
          </w:tcPr>
          <w:p w:rsidR="00C12125" w:rsidRDefault="005611FC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Titillium" w:hAnsi="Titillium" w:cs="Calibri"/>
                <w:sz w:val="18"/>
                <w:szCs w:val="18"/>
                <w:lang w:val="en-GB"/>
              </w:rPr>
              <w:t>Tools and Methods for Research 1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:rsidR="00C12125" w:rsidRDefault="005611FC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25" w:rsidRDefault="005611FC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  <w:tr w:rsidR="00C12125">
        <w:tc>
          <w:tcPr>
            <w:tcW w:w="701" w:type="pct"/>
            <w:vMerge/>
            <w:vAlign w:val="center"/>
          </w:tcPr>
          <w:p w:rsidR="00C12125" w:rsidRDefault="00C12125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</w:p>
        </w:tc>
        <w:tc>
          <w:tcPr>
            <w:tcW w:w="1332" w:type="pct"/>
            <w:vAlign w:val="center"/>
          </w:tcPr>
          <w:p w:rsidR="00C12125" w:rsidRDefault="005611FC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M1_M_TECH_MARHY 1</w:t>
            </w:r>
          </w:p>
        </w:tc>
        <w:tc>
          <w:tcPr>
            <w:tcW w:w="1956" w:type="pct"/>
            <w:gridSpan w:val="2"/>
            <w:vAlign w:val="center"/>
          </w:tcPr>
          <w:p w:rsidR="00C12125" w:rsidRDefault="005611FC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Marine Hydrodynamics 1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:rsidR="00C12125" w:rsidRDefault="005611FC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25" w:rsidRDefault="005611FC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  <w:tr w:rsidR="00C12125">
        <w:tc>
          <w:tcPr>
            <w:tcW w:w="701" w:type="pct"/>
            <w:vMerge w:val="restart"/>
            <w:vAlign w:val="center"/>
          </w:tcPr>
          <w:p w:rsidR="00C12125" w:rsidRDefault="005611FC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Titillium" w:hAnsi="Titillium"/>
                <w:sz w:val="18"/>
                <w:szCs w:val="18"/>
                <w:lang w:val="en-GB"/>
              </w:rPr>
              <w:t>2</w:t>
            </w:r>
            <w:r>
              <w:rPr>
                <w:rFonts w:ascii="Titillium" w:hAnsi="Titillium"/>
                <w:sz w:val="18"/>
                <w:szCs w:val="18"/>
                <w:vertAlign w:val="superscript"/>
                <w:lang w:val="en-GB"/>
              </w:rPr>
              <w:t>nd</w:t>
            </w:r>
            <w:r>
              <w:rPr>
                <w:rFonts w:ascii="Titillium" w:hAnsi="Titillium"/>
                <w:sz w:val="18"/>
                <w:szCs w:val="18"/>
                <w:lang w:val="en-GB"/>
              </w:rPr>
              <w:t xml:space="preserve"> semester</w:t>
            </w:r>
          </w:p>
          <w:p w:rsidR="00C12125" w:rsidRDefault="005611FC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Titillium" w:hAnsi="Titillium"/>
                <w:sz w:val="18"/>
                <w:szCs w:val="18"/>
                <w:lang w:val="en-GB"/>
              </w:rPr>
              <w:t>(February to June)</w:t>
            </w:r>
          </w:p>
        </w:tc>
        <w:tc>
          <w:tcPr>
            <w:tcW w:w="1332" w:type="pct"/>
          </w:tcPr>
          <w:p w:rsidR="00C12125" w:rsidRDefault="005611FC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M1_FLE2*</w:t>
            </w:r>
          </w:p>
        </w:tc>
        <w:tc>
          <w:tcPr>
            <w:tcW w:w="1956" w:type="pct"/>
            <w:gridSpan w:val="2"/>
          </w:tcPr>
          <w:p w:rsidR="00C12125" w:rsidRDefault="005611FC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French Language*</w:t>
            </w:r>
          </w:p>
        </w:tc>
        <w:tc>
          <w:tcPr>
            <w:tcW w:w="705" w:type="pct"/>
            <w:tcBorders>
              <w:right w:val="single" w:sz="4" w:space="0" w:color="auto"/>
            </w:tcBorders>
          </w:tcPr>
          <w:p w:rsidR="00C12125" w:rsidRDefault="005611FC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25" w:rsidRDefault="005611FC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  <w:lang w:val="en-GB"/>
              </w:rPr>
              <w:t>☐</w:t>
            </w:r>
          </w:p>
        </w:tc>
      </w:tr>
      <w:tr w:rsidR="00C12125">
        <w:tc>
          <w:tcPr>
            <w:tcW w:w="701" w:type="pct"/>
            <w:vMerge/>
          </w:tcPr>
          <w:p w:rsidR="00C12125" w:rsidRDefault="00C12125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:rsidR="00C12125" w:rsidRDefault="005611FC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M1_M_ENG_ENERG</w:t>
            </w:r>
          </w:p>
        </w:tc>
        <w:tc>
          <w:tcPr>
            <w:tcW w:w="1956" w:type="pct"/>
            <w:gridSpan w:val="2"/>
            <w:vAlign w:val="center"/>
          </w:tcPr>
          <w:p w:rsidR="00C12125" w:rsidRDefault="00AA2141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AA2141">
              <w:rPr>
                <w:rFonts w:ascii="Titillium" w:hAnsi="Titillium" w:cs="Calibri"/>
                <w:sz w:val="18"/>
                <w:szCs w:val="18"/>
              </w:rPr>
              <w:t>Applied Thermodynamics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:rsidR="00C12125" w:rsidRDefault="005611FC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25" w:rsidRDefault="005611FC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  <w:lang w:val="en-GB"/>
              </w:rPr>
              <w:t>☐</w:t>
            </w:r>
          </w:p>
        </w:tc>
      </w:tr>
      <w:tr w:rsidR="00C12125">
        <w:tc>
          <w:tcPr>
            <w:tcW w:w="701" w:type="pct"/>
            <w:vMerge/>
          </w:tcPr>
          <w:p w:rsidR="00C12125" w:rsidRDefault="00C12125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:rsidR="00C12125" w:rsidRDefault="005611FC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M1_M_ENG_FLUII</w:t>
            </w:r>
          </w:p>
        </w:tc>
        <w:tc>
          <w:tcPr>
            <w:tcW w:w="1956" w:type="pct"/>
            <w:gridSpan w:val="2"/>
            <w:vAlign w:val="center"/>
          </w:tcPr>
          <w:p w:rsidR="00C12125" w:rsidRDefault="005611FC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Fluid Mechanics 2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:rsidR="00C12125" w:rsidRDefault="005611FC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25" w:rsidRDefault="005611FC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  <w:lang w:val="en-GB"/>
              </w:rPr>
              <w:t>☐</w:t>
            </w:r>
          </w:p>
        </w:tc>
      </w:tr>
      <w:tr w:rsidR="00C12125">
        <w:tc>
          <w:tcPr>
            <w:tcW w:w="701" w:type="pct"/>
            <w:vMerge/>
          </w:tcPr>
          <w:p w:rsidR="00C12125" w:rsidRDefault="00C12125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:rsidR="00C12125" w:rsidRDefault="005611FC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M1_M_TECH_MARHY 2</w:t>
            </w:r>
          </w:p>
        </w:tc>
        <w:tc>
          <w:tcPr>
            <w:tcW w:w="1956" w:type="pct"/>
            <w:gridSpan w:val="2"/>
            <w:vAlign w:val="center"/>
          </w:tcPr>
          <w:p w:rsidR="00C12125" w:rsidRDefault="005611FC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Marine Hydrodynamics 2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:rsidR="00C12125" w:rsidRDefault="005611FC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25" w:rsidRDefault="005611FC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  <w:lang w:val="en-GB"/>
              </w:rPr>
              <w:t>☐</w:t>
            </w:r>
          </w:p>
        </w:tc>
      </w:tr>
      <w:tr w:rsidR="00C12125">
        <w:tc>
          <w:tcPr>
            <w:tcW w:w="701" w:type="pct"/>
            <w:vMerge/>
          </w:tcPr>
          <w:p w:rsidR="00C12125" w:rsidRDefault="00C12125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:rsidR="00C12125" w:rsidRDefault="005611FC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M1_M_ENG_PROPUL</w:t>
            </w:r>
          </w:p>
        </w:tc>
        <w:tc>
          <w:tcPr>
            <w:tcW w:w="1956" w:type="pct"/>
            <w:gridSpan w:val="2"/>
            <w:vAlign w:val="center"/>
          </w:tcPr>
          <w:p w:rsidR="00C12125" w:rsidRDefault="005611FC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Propulsion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:rsidR="00C12125" w:rsidRDefault="005611FC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25" w:rsidRDefault="005611FC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  <w:lang w:val="en-GB"/>
              </w:rPr>
              <w:t>☐</w:t>
            </w:r>
          </w:p>
        </w:tc>
      </w:tr>
      <w:tr w:rsidR="00C12125">
        <w:tc>
          <w:tcPr>
            <w:tcW w:w="701" w:type="pct"/>
            <w:vMerge/>
          </w:tcPr>
          <w:p w:rsidR="00C12125" w:rsidRDefault="00C12125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:rsidR="00C12125" w:rsidRDefault="005611FC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M1_M-TECH_LABPRO</w:t>
            </w:r>
          </w:p>
        </w:tc>
        <w:tc>
          <w:tcPr>
            <w:tcW w:w="1956" w:type="pct"/>
            <w:gridSpan w:val="2"/>
            <w:vAlign w:val="center"/>
          </w:tcPr>
          <w:p w:rsidR="00C12125" w:rsidRDefault="005611FC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Labs in Propulsion Systems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:rsidR="00C12125" w:rsidRDefault="005611FC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25" w:rsidRDefault="005611FC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  <w:lang w:val="en-GB"/>
              </w:rPr>
              <w:t>☐</w:t>
            </w:r>
          </w:p>
        </w:tc>
      </w:tr>
      <w:tr w:rsidR="00C12125">
        <w:tc>
          <w:tcPr>
            <w:tcW w:w="701" w:type="pct"/>
            <w:vMerge/>
          </w:tcPr>
          <w:p w:rsidR="00C12125" w:rsidRDefault="00C12125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:rsidR="00C12125" w:rsidRDefault="005611FC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M1_M-TECH_THEMA</w:t>
            </w:r>
          </w:p>
        </w:tc>
        <w:tc>
          <w:tcPr>
            <w:tcW w:w="1956" w:type="pct"/>
            <w:gridSpan w:val="2"/>
            <w:vAlign w:val="center"/>
          </w:tcPr>
          <w:p w:rsidR="00C12125" w:rsidRDefault="005611FC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Thermal Machines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:rsidR="00C12125" w:rsidRDefault="005611FC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25" w:rsidRDefault="005611FC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  <w:lang w:val="en-GB"/>
              </w:rPr>
              <w:t>☐</w:t>
            </w:r>
          </w:p>
        </w:tc>
      </w:tr>
      <w:tr w:rsidR="00C12125">
        <w:tc>
          <w:tcPr>
            <w:tcW w:w="701" w:type="pct"/>
            <w:vMerge/>
          </w:tcPr>
          <w:p w:rsidR="00C12125" w:rsidRDefault="00C12125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:rsidR="00C12125" w:rsidRDefault="005611FC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M1_M-TECH_CONF</w:t>
            </w:r>
          </w:p>
        </w:tc>
        <w:tc>
          <w:tcPr>
            <w:tcW w:w="1956" w:type="pct"/>
            <w:gridSpan w:val="2"/>
            <w:vAlign w:val="center"/>
          </w:tcPr>
          <w:p w:rsidR="00C12125" w:rsidRDefault="005611FC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Conferences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:rsidR="00C12125" w:rsidRDefault="005611FC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25" w:rsidRDefault="005611FC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  <w:lang w:val="en-GB"/>
              </w:rPr>
              <w:t>☐</w:t>
            </w:r>
          </w:p>
        </w:tc>
      </w:tr>
      <w:tr w:rsidR="00C12125">
        <w:tc>
          <w:tcPr>
            <w:tcW w:w="3049" w:type="pct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2125" w:rsidRDefault="005611FC">
            <w:pPr>
              <w:pStyle w:val="PrformatHTML"/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  <w:t xml:space="preserve">*The course may not open if the number of students is not sufficient and </w:t>
            </w:r>
            <w:r>
              <w:rPr>
                <w:rFonts w:ascii="Titillium" w:hAnsi="Titillium"/>
                <w:b/>
                <w:bCs/>
                <w:sz w:val="16"/>
                <w:szCs w:val="16"/>
                <w:u w:val="single"/>
                <w:lang w:val="en-GB"/>
              </w:rPr>
              <w:t>there is no possibility of choosing this course once the mobility is started</w:t>
            </w:r>
          </w:p>
        </w:tc>
        <w:tc>
          <w:tcPr>
            <w:tcW w:w="940" w:type="pct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2125" w:rsidRDefault="005611FC">
            <w:pPr>
              <w:pStyle w:val="PrformatHTML"/>
              <w:jc w:val="right"/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>Total (to complete)</w:t>
            </w:r>
          </w:p>
          <w:p w:rsidR="00C12125" w:rsidRDefault="005611FC">
            <w:pPr>
              <w:pStyle w:val="PrformatHTML"/>
              <w:jc w:val="right"/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  <w:t>Min of 15 ECTS</w:t>
            </w:r>
          </w:p>
          <w:p w:rsidR="00C12125" w:rsidRDefault="00C12125">
            <w:pPr>
              <w:pStyle w:val="PrformatHTML"/>
              <w:jc w:val="right"/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2125" w:rsidRDefault="00C12125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2125" w:rsidRDefault="00C12125">
            <w:pPr>
              <w:pStyle w:val="PrformatHTML"/>
              <w:jc w:val="center"/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</w:pPr>
          </w:p>
        </w:tc>
      </w:tr>
    </w:tbl>
    <w:p w:rsidR="00C12125" w:rsidRDefault="00C12125">
      <w:pPr>
        <w:pStyle w:val="PrformatHTML"/>
        <w:rPr>
          <w:rFonts w:ascii="Titillium" w:hAnsi="Titillium"/>
          <w:sz w:val="10"/>
          <w:szCs w:val="10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C12125">
        <w:tc>
          <w:tcPr>
            <w:tcW w:w="9056" w:type="dxa"/>
            <w:gridSpan w:val="3"/>
          </w:tcPr>
          <w:p w:rsidR="00C12125" w:rsidRDefault="005611FC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>
              <w:rPr>
                <w:rFonts w:ascii="Titillium" w:hAnsi="Titillium"/>
                <w:b/>
                <w:bCs/>
                <w:lang w:val="en-GB"/>
              </w:rPr>
              <w:t>Student Signature:</w:t>
            </w:r>
          </w:p>
          <w:p w:rsidR="00C12125" w:rsidRDefault="005611FC">
            <w:pPr>
              <w:pStyle w:val="PrformatHTML"/>
              <w:rPr>
                <w:rFonts w:ascii="Titillium" w:hAnsi="Titillium"/>
                <w:lang w:val="en-GB"/>
              </w:rPr>
            </w:pPr>
            <w:r>
              <w:rPr>
                <w:rFonts w:ascii="Titillium" w:hAnsi="Titillium"/>
                <w:lang w:val="en-GB"/>
              </w:rPr>
              <w:t xml:space="preserve">Date: 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___/___/______</w:t>
            </w:r>
          </w:p>
          <w:p w:rsidR="00C12125" w:rsidRDefault="00A03C01">
            <w:pPr>
              <w:pStyle w:val="PrformatHTML"/>
              <w:jc w:val="both"/>
              <w:rPr>
                <w:rFonts w:ascii="Titillium" w:hAnsi="Titillium"/>
                <w:lang w:val="en-GB"/>
              </w:rPr>
            </w:pPr>
            <w:sdt>
              <w:sdtPr>
                <w:rPr>
                  <w:rFonts w:ascii="Titillium" w:hAnsi="Titillium"/>
                  <w:lang w:val="en-GB"/>
                </w:rPr>
                <w:id w:val="12814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1F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5611FC">
              <w:rPr>
                <w:rFonts w:ascii="Titillium" w:hAnsi="Titillium"/>
                <w:lang w:val="en-GB"/>
              </w:rPr>
              <w:t xml:space="preserve"> </w:t>
            </w:r>
            <w:bookmarkStart w:id="0" w:name="_Hlk103529244"/>
            <w:r w:rsidR="005611FC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>I certify that I have chosen the courses and ECTS credits required to validate my exchange mobility. Then, no changes can be made once the mobility starts unless there are exceptional and justified reasons.</w:t>
            </w:r>
            <w:bookmarkEnd w:id="0"/>
          </w:p>
        </w:tc>
      </w:tr>
      <w:tr w:rsidR="00C12125">
        <w:tc>
          <w:tcPr>
            <w:tcW w:w="9056" w:type="dxa"/>
            <w:gridSpan w:val="3"/>
          </w:tcPr>
          <w:p w:rsidR="00C12125" w:rsidRDefault="005611FC">
            <w:pPr>
              <w:pStyle w:val="PrformatHTML"/>
              <w:rPr>
                <w:rFonts w:ascii="Titillium" w:hAnsi="Titillium"/>
                <w:lang w:val="en-GB"/>
              </w:rPr>
            </w:pPr>
            <w:r>
              <w:rPr>
                <w:rFonts w:ascii="Titillium" w:hAnsi="Titillium"/>
                <w:b/>
                <w:bCs/>
                <w:lang w:val="en-GB"/>
              </w:rPr>
              <w:t>Home institution advisor</w:t>
            </w:r>
            <w:r>
              <w:rPr>
                <w:rFonts w:ascii="Titillium" w:hAnsi="Titillium"/>
                <w:lang w:val="en-GB"/>
              </w:rPr>
              <w:t xml:space="preserve"> (Name, date and signature)</w:t>
            </w:r>
          </w:p>
          <w:p w:rsidR="00C12125" w:rsidRDefault="005611FC">
            <w:pPr>
              <w:pStyle w:val="PrformatHTML"/>
              <w:rPr>
                <w:rFonts w:ascii="Titillium" w:hAnsi="Titillium"/>
                <w:lang w:val="en-GB"/>
              </w:rPr>
            </w:pPr>
            <w:r>
              <w:rPr>
                <w:rFonts w:ascii="Titillium" w:hAnsi="Titillium"/>
                <w:lang w:val="en-GB"/>
              </w:rPr>
              <w:t>Name:</w:t>
            </w:r>
          </w:p>
          <w:p w:rsidR="00C12125" w:rsidRDefault="005611FC">
            <w:pPr>
              <w:pStyle w:val="PrformatHTML"/>
              <w:rPr>
                <w:rFonts w:ascii="Titillium" w:hAnsi="Titillium"/>
                <w:lang w:val="en-GB"/>
              </w:rPr>
            </w:pPr>
            <w:r>
              <w:rPr>
                <w:rFonts w:ascii="Titillium" w:hAnsi="Titillium"/>
                <w:lang w:val="en-GB"/>
              </w:rPr>
              <w:t>Date: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 xml:space="preserve"> ___/___/______</w:t>
            </w:r>
          </w:p>
          <w:p w:rsidR="00C12125" w:rsidRDefault="00A03C01">
            <w:pPr>
              <w:pStyle w:val="PrformatHTML"/>
              <w:jc w:val="both"/>
              <w:rPr>
                <w:rFonts w:ascii="Titillium" w:hAnsi="Titillium"/>
                <w:lang w:val="en-GB"/>
              </w:rPr>
            </w:pPr>
            <w:sdt>
              <w:sdtPr>
                <w:rPr>
                  <w:rFonts w:ascii="Titillium" w:hAnsi="Titillium"/>
                  <w:lang w:val="en-GB"/>
                </w:rPr>
                <w:id w:val="-208651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1F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5611FC">
              <w:rPr>
                <w:rFonts w:ascii="Titillium" w:hAnsi="Titillium"/>
                <w:lang w:val="en-GB"/>
              </w:rPr>
              <w:t xml:space="preserve"> </w:t>
            </w:r>
            <w:r w:rsidR="005611FC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>This exchange mobility is certified to comply with the agreements signed between our establishments (especially regarding the minimal ECTS credits to be validated).</w:t>
            </w:r>
          </w:p>
        </w:tc>
      </w:tr>
      <w:tr w:rsidR="00C12125">
        <w:tc>
          <w:tcPr>
            <w:tcW w:w="3018" w:type="dxa"/>
          </w:tcPr>
          <w:p w:rsidR="00C12125" w:rsidRDefault="005611FC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>
              <w:rPr>
                <w:rFonts w:ascii="Titillium" w:hAnsi="Titillium"/>
                <w:b/>
                <w:bCs/>
                <w:lang w:val="en-GB"/>
              </w:rPr>
              <w:t>ECN Master track supervisor</w:t>
            </w:r>
          </w:p>
          <w:p w:rsidR="00C12125" w:rsidRDefault="005611FC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Titillium" w:hAnsi="Titillium"/>
                <w:sz w:val="18"/>
                <w:szCs w:val="18"/>
                <w:lang w:val="en-GB"/>
              </w:rPr>
              <w:t>Antoine DUCOIN</w:t>
            </w:r>
          </w:p>
          <w:p w:rsidR="00C12125" w:rsidRDefault="005611FC">
            <w:pPr>
              <w:pStyle w:val="PrformatHTML"/>
              <w:rPr>
                <w:rFonts w:ascii="Titillium" w:hAnsi="Titillium"/>
                <w:b/>
                <w:bCs/>
                <w:sz w:val="12"/>
                <w:szCs w:val="12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___/___/______</w:t>
            </w:r>
          </w:p>
        </w:tc>
        <w:tc>
          <w:tcPr>
            <w:tcW w:w="3019" w:type="dxa"/>
          </w:tcPr>
          <w:p w:rsidR="00C12125" w:rsidRDefault="005611FC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>
              <w:rPr>
                <w:rFonts w:ascii="Titillium" w:hAnsi="Titillium"/>
                <w:b/>
                <w:bCs/>
                <w:lang w:val="en-GB"/>
              </w:rPr>
              <w:t>ECN Academic Affairs</w:t>
            </w:r>
          </w:p>
          <w:p w:rsidR="00C12125" w:rsidRDefault="005611FC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Titillium" w:hAnsi="Titillium"/>
                <w:sz w:val="18"/>
                <w:szCs w:val="18"/>
                <w:lang w:val="en-GB"/>
              </w:rPr>
              <w:t>Giulio SCIARRA</w:t>
            </w:r>
          </w:p>
          <w:p w:rsidR="00C12125" w:rsidRDefault="005611FC">
            <w:pPr>
              <w:pStyle w:val="PrformatHTML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___/___/______</w:t>
            </w:r>
          </w:p>
          <w:p w:rsidR="00C12125" w:rsidRDefault="00C12125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</w:p>
        </w:tc>
        <w:tc>
          <w:tcPr>
            <w:tcW w:w="3019" w:type="dxa"/>
          </w:tcPr>
          <w:p w:rsidR="00C12125" w:rsidRDefault="005611FC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>
              <w:rPr>
                <w:rFonts w:ascii="Titillium" w:hAnsi="Titillium"/>
                <w:b/>
                <w:bCs/>
                <w:lang w:val="en-GB"/>
              </w:rPr>
              <w:t>ECN International Office</w:t>
            </w:r>
          </w:p>
          <w:p w:rsidR="00C12125" w:rsidRDefault="005611FC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Titillium" w:hAnsi="Titillium"/>
                <w:sz w:val="18"/>
                <w:szCs w:val="18"/>
                <w:lang w:val="en-GB"/>
              </w:rPr>
              <w:t xml:space="preserve">Vincent FREMONT </w:t>
            </w:r>
          </w:p>
          <w:p w:rsidR="00C12125" w:rsidRDefault="005611FC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___/___/______</w:t>
            </w:r>
          </w:p>
        </w:tc>
      </w:tr>
    </w:tbl>
    <w:p w:rsidR="00C12125" w:rsidRDefault="005611FC">
      <w:pPr>
        <w:pStyle w:val="PrformatHTML"/>
        <w:jc w:val="center"/>
        <w:rPr>
          <w:rStyle w:val="Lienhypertexte"/>
          <w:rFonts w:ascii="Titillium" w:hAnsi="Titillium"/>
          <w:lang w:val="en-GB"/>
        </w:rPr>
      </w:pPr>
      <w:r>
        <w:rPr>
          <w:rFonts w:ascii="Titillium" w:hAnsi="Titillium"/>
          <w:lang w:val="en-GB"/>
        </w:rPr>
        <w:t xml:space="preserve">Contact: </w:t>
      </w:r>
      <w:bookmarkStart w:id="1" w:name="_GoBack"/>
      <w:bookmarkEnd w:id="1"/>
      <w:r w:rsidR="00B11053">
        <w:rPr>
          <w:rFonts w:ascii="Titillium" w:hAnsi="Titillium"/>
          <w:lang w:val="en-GB"/>
        </w:rPr>
        <w:fldChar w:fldCharType="begin"/>
      </w:r>
      <w:r w:rsidR="00B11053">
        <w:rPr>
          <w:rFonts w:ascii="Titillium" w:hAnsi="Titillium"/>
          <w:lang w:val="en-GB"/>
        </w:rPr>
        <w:instrText xml:space="preserve"> HYPERLINK "mailto:</w:instrText>
      </w:r>
      <w:r w:rsidR="00B11053" w:rsidRPr="00B11053">
        <w:rPr>
          <w:rFonts w:ascii="Titillium" w:hAnsi="Titillium"/>
          <w:lang w:val="en-GB"/>
        </w:rPr>
        <w:instrText>admission@ec-nantes.fr</w:instrText>
      </w:r>
      <w:r w:rsidR="00B11053">
        <w:rPr>
          <w:rFonts w:ascii="Titillium" w:hAnsi="Titillium"/>
          <w:lang w:val="en-GB"/>
        </w:rPr>
        <w:instrText xml:space="preserve">" </w:instrText>
      </w:r>
      <w:r w:rsidR="00B11053">
        <w:rPr>
          <w:rFonts w:ascii="Titillium" w:hAnsi="Titillium"/>
          <w:lang w:val="en-GB"/>
        </w:rPr>
        <w:fldChar w:fldCharType="separate"/>
      </w:r>
      <w:r w:rsidR="00B11053" w:rsidRPr="00EE2120">
        <w:rPr>
          <w:rStyle w:val="Lienhypertexte"/>
          <w:rFonts w:ascii="Titillium" w:hAnsi="Titillium"/>
          <w:lang w:val="en-GB"/>
        </w:rPr>
        <w:t>admission@ec-nantes.fr</w:t>
      </w:r>
      <w:r w:rsidR="00B11053">
        <w:rPr>
          <w:rFonts w:ascii="Titillium" w:hAnsi="Titillium"/>
          <w:lang w:val="en-GB"/>
        </w:rPr>
        <w:fldChar w:fldCharType="end"/>
      </w:r>
    </w:p>
    <w:p w:rsidR="00647F36" w:rsidRDefault="00647F36">
      <w:pPr>
        <w:pStyle w:val="PrformatHTML"/>
        <w:jc w:val="center"/>
        <w:rPr>
          <w:rStyle w:val="Lienhypertexte"/>
          <w:rFonts w:ascii="Titillium" w:hAnsi="Titillium"/>
          <w:lang w:val="en-GB"/>
        </w:rPr>
      </w:pPr>
    </w:p>
    <w:p w:rsidR="00647F36" w:rsidRDefault="00647F36">
      <w:pPr>
        <w:pStyle w:val="PrformatHTML"/>
        <w:jc w:val="center"/>
        <w:rPr>
          <w:rStyle w:val="Lienhypertexte"/>
          <w:rFonts w:ascii="Titillium" w:hAnsi="Titillium"/>
          <w:lang w:val="en-GB"/>
        </w:rPr>
      </w:pPr>
    </w:p>
    <w:p w:rsidR="00647F36" w:rsidRDefault="00647F36" w:rsidP="00647F36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contextualSpacing/>
        <w:rPr>
          <w:sz w:val="16"/>
          <w:szCs w:val="16"/>
        </w:rPr>
      </w:pPr>
      <w:r>
        <w:rPr>
          <w:rFonts w:ascii="Titillium" w:hAnsi="Titillium"/>
          <w:color w:val="000000"/>
          <w:sz w:val="16"/>
          <w:szCs w:val="16"/>
        </w:rPr>
        <w:lastRenderedPageBreak/>
        <w:t>Information to be considered :</w:t>
      </w:r>
      <w:r>
        <w:rPr>
          <w:rFonts w:ascii="Calibri" w:hAnsi="Calibri" w:cs="Calibri"/>
          <w:color w:val="000000"/>
          <w:sz w:val="16"/>
          <w:szCs w:val="16"/>
        </w:rPr>
        <w:t> </w:t>
      </w:r>
    </w:p>
    <w:p w:rsidR="00647F36" w:rsidRDefault="00647F36" w:rsidP="00647F36">
      <w:pPr>
        <w:pStyle w:val="NormalWeb"/>
        <w:spacing w:before="0" w:beforeAutospacing="0" w:after="0" w:afterAutospacing="0"/>
        <w:contextualSpacing/>
        <w:rPr>
          <w:sz w:val="16"/>
          <w:szCs w:val="16"/>
        </w:rPr>
      </w:pPr>
      <w:r>
        <w:rPr>
          <w:rFonts w:ascii="Titillium" w:hAnsi="Titillium"/>
          <w:color w:val="000000"/>
          <w:sz w:val="16"/>
          <w:szCs w:val="16"/>
        </w:rPr>
        <w:t xml:space="preserve">For students staying for the </w:t>
      </w:r>
      <w:r>
        <w:rPr>
          <w:rFonts w:ascii="Titillium" w:hAnsi="Titillium"/>
          <w:b/>
          <w:bCs/>
          <w:color w:val="000000"/>
          <w:sz w:val="16"/>
          <w:szCs w:val="16"/>
        </w:rPr>
        <w:t>autumn semester or the full academic year</w:t>
      </w:r>
      <w:r>
        <w:rPr>
          <w:rFonts w:ascii="Titillium" w:hAnsi="Titillium"/>
          <w:color w:val="000000"/>
          <w:sz w:val="16"/>
          <w:szCs w:val="16"/>
        </w:rPr>
        <w:t xml:space="preserve">, the deadline to complete and sign the document by both the </w:t>
      </w:r>
      <w:r>
        <w:rPr>
          <w:rFonts w:ascii="Titillium" w:hAnsi="Titillium"/>
          <w:b/>
          <w:bCs/>
          <w:color w:val="000000"/>
          <w:sz w:val="16"/>
          <w:szCs w:val="16"/>
        </w:rPr>
        <w:t>student and the partner university</w:t>
      </w:r>
      <w:r>
        <w:rPr>
          <w:rFonts w:ascii="Titillium" w:hAnsi="Titillium"/>
          <w:color w:val="000000"/>
          <w:sz w:val="16"/>
          <w:szCs w:val="16"/>
        </w:rPr>
        <w:t xml:space="preserve"> is </w:t>
      </w:r>
      <w:r>
        <w:rPr>
          <w:rFonts w:ascii="Titillium" w:hAnsi="Titillium"/>
          <w:b/>
          <w:bCs/>
          <w:color w:val="000000"/>
          <w:sz w:val="16"/>
          <w:szCs w:val="16"/>
        </w:rPr>
        <w:t>30 September 2026</w:t>
      </w:r>
      <w:r>
        <w:rPr>
          <w:rFonts w:ascii="Titillium" w:hAnsi="Titillium"/>
          <w:color w:val="000000"/>
          <w:sz w:val="16"/>
          <w:szCs w:val="16"/>
        </w:rPr>
        <w:t>.</w:t>
      </w:r>
    </w:p>
    <w:p w:rsidR="00647F36" w:rsidRDefault="00647F36" w:rsidP="00647F36">
      <w:pPr>
        <w:pStyle w:val="NormalWeb"/>
        <w:spacing w:before="0" w:beforeAutospacing="0" w:after="0" w:afterAutospacing="0"/>
        <w:contextualSpacing/>
        <w:rPr>
          <w:sz w:val="16"/>
          <w:szCs w:val="16"/>
        </w:rPr>
      </w:pPr>
      <w:r>
        <w:rPr>
          <w:rFonts w:ascii="Titillium" w:hAnsi="Titillium"/>
          <w:color w:val="000000"/>
          <w:sz w:val="16"/>
          <w:szCs w:val="16"/>
        </w:rPr>
        <w:t xml:space="preserve">For students arriving for the </w:t>
      </w:r>
      <w:r>
        <w:rPr>
          <w:rFonts w:ascii="Titillium" w:hAnsi="Titillium"/>
          <w:b/>
          <w:bCs/>
          <w:color w:val="000000"/>
          <w:sz w:val="16"/>
          <w:szCs w:val="16"/>
        </w:rPr>
        <w:t>spring semester</w:t>
      </w:r>
      <w:r>
        <w:rPr>
          <w:rFonts w:ascii="Titillium" w:hAnsi="Titillium"/>
          <w:color w:val="000000"/>
          <w:sz w:val="16"/>
          <w:szCs w:val="16"/>
        </w:rPr>
        <w:t xml:space="preserve">, the deadline to complete and sign the document by both the </w:t>
      </w:r>
      <w:r>
        <w:rPr>
          <w:rFonts w:ascii="Titillium" w:hAnsi="Titillium"/>
          <w:b/>
          <w:bCs/>
          <w:color w:val="000000"/>
          <w:sz w:val="16"/>
          <w:szCs w:val="16"/>
        </w:rPr>
        <w:t>student and the partner university</w:t>
      </w:r>
      <w:r>
        <w:rPr>
          <w:rFonts w:ascii="Titillium" w:hAnsi="Titillium"/>
          <w:color w:val="000000"/>
          <w:sz w:val="16"/>
          <w:szCs w:val="16"/>
        </w:rPr>
        <w:t xml:space="preserve"> is </w:t>
      </w:r>
      <w:r>
        <w:rPr>
          <w:rFonts w:ascii="Titillium" w:hAnsi="Titillium"/>
          <w:b/>
          <w:bCs/>
          <w:color w:val="000000"/>
          <w:sz w:val="16"/>
          <w:szCs w:val="16"/>
        </w:rPr>
        <w:t>30 January 2027</w:t>
      </w:r>
      <w:r>
        <w:rPr>
          <w:rFonts w:ascii="Titillium" w:hAnsi="Titillium"/>
          <w:color w:val="000000"/>
          <w:sz w:val="16"/>
          <w:szCs w:val="16"/>
        </w:rPr>
        <w:t>.</w:t>
      </w:r>
    </w:p>
    <w:p w:rsidR="00647F36" w:rsidRDefault="00647F36" w:rsidP="00647F36">
      <w:pPr>
        <w:pStyle w:val="NormalWeb"/>
        <w:spacing w:before="0" w:beforeAutospacing="0" w:after="0" w:afterAutospacing="0"/>
        <w:contextualSpacing/>
        <w:rPr>
          <w:sz w:val="16"/>
          <w:szCs w:val="16"/>
        </w:rPr>
      </w:pPr>
      <w:r>
        <w:rPr>
          <w:rFonts w:ascii="Titillium" w:hAnsi="Titillium"/>
          <w:color w:val="000000"/>
          <w:sz w:val="16"/>
          <w:szCs w:val="16"/>
        </w:rPr>
        <w:t>The courses list is subject to changes approved by the host institution.</w:t>
      </w:r>
    </w:p>
    <w:p w:rsidR="00647F36" w:rsidRDefault="00647F36">
      <w:pPr>
        <w:pStyle w:val="PrformatHTML"/>
        <w:jc w:val="center"/>
        <w:rPr>
          <w:rFonts w:ascii="Titillium" w:hAnsi="Titillium"/>
          <w:lang w:val="en-GB"/>
        </w:rPr>
      </w:pPr>
    </w:p>
    <w:sectPr w:rsidR="00647F36">
      <w:headerReference w:type="default" r:id="rId7"/>
      <w:pgSz w:w="11900" w:h="16840"/>
      <w:pgMar w:top="201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C01" w:rsidRDefault="00A03C01">
      <w:pPr>
        <w:spacing w:after="0"/>
      </w:pPr>
      <w:r>
        <w:separator/>
      </w:r>
    </w:p>
  </w:endnote>
  <w:endnote w:type="continuationSeparator" w:id="0">
    <w:p w:rsidR="00A03C01" w:rsidRDefault="00A03C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Corps CS)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itres CS)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C01" w:rsidRDefault="00A03C01">
      <w:pPr>
        <w:spacing w:after="0"/>
      </w:pPr>
      <w:r>
        <w:separator/>
      </w:r>
    </w:p>
  </w:footnote>
  <w:footnote w:type="continuationSeparator" w:id="0">
    <w:p w:rsidR="00A03C01" w:rsidRDefault="00A03C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125" w:rsidRDefault="005611FC">
    <w:pPr>
      <w:ind w:left="4111"/>
      <w:rPr>
        <w:b/>
        <w:bCs/>
        <w:sz w:val="28"/>
        <w:szCs w:val="28"/>
        <w:lang w:val="en-GB"/>
      </w:rPr>
    </w:pPr>
    <w:r>
      <w:rPr>
        <w:b/>
        <w:bCs/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margin">
                <wp:posOffset>-901700</wp:posOffset>
              </wp:positionH>
              <wp:positionV relativeFrom="margin">
                <wp:posOffset>-1282700</wp:posOffset>
              </wp:positionV>
              <wp:extent cx="7573735" cy="10718800"/>
              <wp:effectExtent l="0" t="0" r="0" b="6350"/>
              <wp:wrapNone/>
              <wp:docPr id="1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73735" cy="1071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8240;o:allowoverlap:true;o:allowincell:true;mso-position-horizontal-relative:margin;margin-left:-71.00pt;mso-position-horizontal:absolute;mso-position-vertical-relative:margin;margin-top:-101.00pt;mso-position-vertical:absolute;width:596.36pt;height:844.00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b/>
        <w:bCs/>
        <w:sz w:val="28"/>
        <w:szCs w:val="28"/>
        <w:lang w:val="en-GB"/>
      </w:rPr>
      <w:t xml:space="preserve">LEARNING AGREEMENT </w:t>
    </w:r>
  </w:p>
  <w:p w:rsidR="00C12125" w:rsidRDefault="005611FC">
    <w:pPr>
      <w:ind w:left="4111"/>
      <w:rPr>
        <w:b/>
        <w:bCs/>
        <w:sz w:val="28"/>
        <w:szCs w:val="28"/>
        <w:lang w:val="en-GB"/>
      </w:rPr>
    </w:pPr>
    <w:r>
      <w:rPr>
        <w:b/>
        <w:bCs/>
        <w:sz w:val="28"/>
        <w:szCs w:val="28"/>
        <w:lang w:val="en-GB"/>
      </w:rPr>
      <w:t xml:space="preserve">ACADEMIC YEAR </w:t>
    </w:r>
    <w:r>
      <w:rPr>
        <w:b/>
        <w:bCs/>
        <w:sz w:val="28"/>
        <w:szCs w:val="28"/>
        <w:lang w:val="en-GB"/>
      </w:rPr>
      <w:fldChar w:fldCharType="begin"/>
    </w:r>
    <w:r>
      <w:rPr>
        <w:b/>
        <w:bCs/>
        <w:sz w:val="28"/>
        <w:szCs w:val="28"/>
        <w:lang w:val="en-GB"/>
      </w:rPr>
      <w:instrText xml:space="preserve"> DATE \@ "yyyy" </w:instrText>
    </w:r>
    <w:r>
      <w:rPr>
        <w:b/>
        <w:bCs/>
        <w:sz w:val="28"/>
        <w:szCs w:val="28"/>
        <w:lang w:val="en-GB"/>
      </w:rPr>
      <w:fldChar w:fldCharType="separate"/>
    </w:r>
    <w:r w:rsidR="00B11053">
      <w:rPr>
        <w:b/>
        <w:bCs/>
        <w:noProof/>
        <w:sz w:val="28"/>
        <w:szCs w:val="28"/>
        <w:lang w:val="en-GB"/>
      </w:rPr>
      <w:t>2026</w:t>
    </w:r>
    <w:r>
      <w:rPr>
        <w:b/>
        <w:bCs/>
        <w:sz w:val="28"/>
        <w:szCs w:val="28"/>
        <w:lang w:val="en-GB"/>
      </w:rPr>
      <w:fldChar w:fldCharType="end"/>
    </w:r>
    <w:r>
      <w:rPr>
        <w:b/>
        <w:bCs/>
        <w:sz w:val="28"/>
        <w:szCs w:val="28"/>
        <w:lang w:val="en-GB"/>
      </w:rPr>
      <w:t>/</w:t>
    </w:r>
    <w:r>
      <w:rPr>
        <w:b/>
        <w:bCs/>
        <w:sz w:val="28"/>
        <w:szCs w:val="28"/>
        <w:lang w:val="en-GB"/>
      </w:rPr>
      <w:fldChar w:fldCharType="begin"/>
    </w:r>
    <w:r>
      <w:rPr>
        <w:b/>
        <w:bCs/>
        <w:sz w:val="28"/>
        <w:szCs w:val="28"/>
        <w:lang w:val="en-GB"/>
      </w:rPr>
      <w:instrText xml:space="preserve"> </w:instrText>
    </w:r>
    <w:r>
      <w:rPr>
        <w:rStyle w:val="typocontent"/>
        <w:b/>
        <w:bCs/>
        <w:sz w:val="28"/>
        <w:szCs w:val="28"/>
        <w:lang w:val="en-GB"/>
      </w:rPr>
      <w:instrText>=</w:instrText>
    </w:r>
    <w:r>
      <w:rPr>
        <w:rStyle w:val="typocontent"/>
        <w:b/>
        <w:bCs/>
        <w:sz w:val="28"/>
        <w:szCs w:val="28"/>
        <w:lang w:val="en-GB"/>
      </w:rPr>
      <w:fldChar w:fldCharType="begin"/>
    </w:r>
    <w:r>
      <w:rPr>
        <w:rStyle w:val="typocontent"/>
        <w:b/>
        <w:bCs/>
        <w:sz w:val="28"/>
        <w:szCs w:val="28"/>
        <w:lang w:val="en-GB"/>
      </w:rPr>
      <w:instrText xml:space="preserve"> DATE \@ "yyyy" </w:instrText>
    </w:r>
    <w:r>
      <w:rPr>
        <w:rStyle w:val="typocontent"/>
        <w:b/>
        <w:bCs/>
        <w:sz w:val="28"/>
        <w:szCs w:val="28"/>
        <w:lang w:val="en-GB"/>
      </w:rPr>
      <w:fldChar w:fldCharType="separate"/>
    </w:r>
    <w:r w:rsidR="00B11053">
      <w:rPr>
        <w:rStyle w:val="typocontent"/>
        <w:b/>
        <w:bCs/>
        <w:noProof/>
        <w:sz w:val="28"/>
        <w:szCs w:val="28"/>
        <w:lang w:val="en-GB"/>
      </w:rPr>
      <w:instrText>2026</w:instrText>
    </w:r>
    <w:r>
      <w:rPr>
        <w:rStyle w:val="typocontent"/>
        <w:b/>
        <w:bCs/>
        <w:sz w:val="28"/>
        <w:szCs w:val="28"/>
        <w:lang w:val="en-GB"/>
      </w:rPr>
      <w:fldChar w:fldCharType="end"/>
    </w:r>
    <w:r>
      <w:rPr>
        <w:rStyle w:val="typocontent"/>
        <w:b/>
        <w:bCs/>
        <w:sz w:val="28"/>
        <w:szCs w:val="28"/>
        <w:lang w:val="en-GB"/>
      </w:rPr>
      <w:instrText>+1</w:instrText>
    </w:r>
    <w:r>
      <w:rPr>
        <w:b/>
        <w:bCs/>
        <w:sz w:val="28"/>
        <w:szCs w:val="28"/>
        <w:lang w:val="en-GB"/>
      </w:rPr>
      <w:instrText xml:space="preserve"> </w:instrText>
    </w:r>
    <w:r>
      <w:rPr>
        <w:b/>
        <w:bCs/>
        <w:sz w:val="28"/>
        <w:szCs w:val="28"/>
        <w:lang w:val="en-GB"/>
      </w:rPr>
      <w:fldChar w:fldCharType="separate"/>
    </w:r>
    <w:r w:rsidR="00B11053">
      <w:rPr>
        <w:b/>
        <w:bCs/>
        <w:noProof/>
        <w:sz w:val="28"/>
        <w:szCs w:val="28"/>
        <w:lang w:val="en-GB"/>
      </w:rPr>
      <w:t>2027</w:t>
    </w:r>
    <w:r>
      <w:rPr>
        <w:b/>
        <w:bCs/>
        <w:sz w:val="28"/>
        <w:szCs w:val="28"/>
        <w:lang w:val="en-GB"/>
      </w:rPr>
      <w:fldChar w:fldCharType="end"/>
    </w:r>
  </w:p>
  <w:p w:rsidR="00C12125" w:rsidRDefault="00C1212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A45D4"/>
    <w:multiLevelType w:val="multilevel"/>
    <w:tmpl w:val="3152A78E"/>
    <w:lvl w:ilvl="0">
      <w:numFmt w:val="bullet"/>
      <w:pStyle w:val="pucesbold"/>
      <w:lvlText w:val=""/>
      <w:lvlJc w:val="left"/>
      <w:pPr>
        <w:ind w:left="510" w:hanging="226"/>
      </w:pPr>
      <w:rPr>
        <w:rFonts w:ascii="Symbol" w:hAnsi="Symbol" w:cs="Times New Roman (Corps CS)" w:hint="default"/>
        <w:b/>
        <w:i w:val="0"/>
        <w:color w:val="F2AF2A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817BD"/>
    <w:multiLevelType w:val="multilevel"/>
    <w:tmpl w:val="DD801C74"/>
    <w:lvl w:ilvl="0">
      <w:numFmt w:val="bullet"/>
      <w:pStyle w:val="Puces"/>
      <w:lvlText w:val="›"/>
      <w:lvlJc w:val="left"/>
      <w:pPr>
        <w:ind w:left="226" w:hanging="226"/>
      </w:pPr>
      <w:rPr>
        <w:rFonts w:ascii="Titillium" w:hAnsi="Titillium" w:cs="Times New Roman (Corps CS)" w:hint="default"/>
        <w:b/>
        <w:i w:val="0"/>
        <w:color w:val="FBB600"/>
        <w:sz w:val="28"/>
      </w:rPr>
    </w:lvl>
    <w:lvl w:ilvl="1">
      <w:start w:val="1"/>
      <w:numFmt w:val="bullet"/>
      <w:lvlText w:val="o"/>
      <w:lvlJc w:val="left"/>
      <w:pPr>
        <w:ind w:left="30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46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62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125"/>
    <w:rsid w:val="005611FC"/>
    <w:rsid w:val="00647F36"/>
    <w:rsid w:val="00A03C01"/>
    <w:rsid w:val="00AA2141"/>
    <w:rsid w:val="00B11053"/>
    <w:rsid w:val="00B46C16"/>
    <w:rsid w:val="00C1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5C087"/>
  <w15:docId w15:val="{349ED4B5-597E-4DC0-B1E5-4A87B5C2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 Black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spacing w:after="60"/>
      <w:jc w:val="both"/>
    </w:pPr>
    <w:rPr>
      <w:rFonts w:ascii="Titillium" w:hAnsi="Titillium" w:cs="Arial Black"/>
      <w:sz w:val="22"/>
      <w:szCs w:val="22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Emphase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Emphasepl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pl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customStyle="1" w:styleId="T0">
    <w:name w:val="T0"/>
    <w:basedOn w:val="Normal"/>
    <w:qFormat/>
    <w:pPr>
      <w:pBdr>
        <w:bottom w:val="single" w:sz="36" w:space="1" w:color="102547"/>
      </w:pBdr>
      <w:spacing w:line="276" w:lineRule="auto"/>
    </w:pPr>
    <w:rPr>
      <w:b/>
      <w:color w:val="FBB600"/>
      <w:sz w:val="48"/>
      <w:szCs w:val="36"/>
    </w:rPr>
  </w:style>
  <w:style w:type="paragraph" w:customStyle="1" w:styleId="T1">
    <w:name w:val="T1"/>
    <w:basedOn w:val="Normal"/>
    <w:qFormat/>
    <w:pPr>
      <w:spacing w:before="240"/>
    </w:pPr>
    <w:rPr>
      <w:b/>
      <w:sz w:val="36"/>
      <w:szCs w:val="44"/>
      <w:lang w:eastAsia="fr-FR"/>
    </w:rPr>
  </w:style>
  <w:style w:type="paragraph" w:customStyle="1" w:styleId="T2">
    <w:name w:val="T2"/>
    <w:basedOn w:val="Normal"/>
    <w:qFormat/>
    <w:pPr>
      <w:pBdr>
        <w:left w:val="single" w:sz="36" w:space="6" w:color="FBB600"/>
      </w:pBdr>
      <w:spacing w:before="120"/>
      <w:jc w:val="left"/>
    </w:pPr>
    <w:rPr>
      <w:b/>
      <w:sz w:val="32"/>
      <w:szCs w:val="28"/>
    </w:rPr>
  </w:style>
  <w:style w:type="paragraph" w:customStyle="1" w:styleId="pucesbold">
    <w:name w:val="puces bold"/>
    <w:basedOn w:val="Normal"/>
    <w:qFormat/>
    <w:pPr>
      <w:numPr>
        <w:numId w:val="1"/>
      </w:numPr>
      <w:spacing w:before="240" w:after="120" w:line="276" w:lineRule="auto"/>
      <w:contextualSpacing/>
    </w:pPr>
    <w:rPr>
      <w:b/>
      <w:bCs/>
      <w:sz w:val="28"/>
      <w:szCs w:val="26"/>
    </w:rPr>
  </w:style>
  <w:style w:type="paragraph" w:customStyle="1" w:styleId="Puces">
    <w:name w:val="Puces"/>
    <w:basedOn w:val="Paragraphedeliste"/>
    <w:qFormat/>
    <w:pPr>
      <w:numPr>
        <w:numId w:val="3"/>
      </w:numPr>
      <w:spacing w:before="120" w:after="120"/>
    </w:pPr>
    <w:rPr>
      <w:bCs/>
      <w:szCs w:val="24"/>
    </w:rPr>
  </w:style>
  <w:style w:type="paragraph" w:styleId="Paragraphedeliste">
    <w:name w:val="List Paragraph"/>
    <w:basedOn w:val="Normal"/>
    <w:uiPriority w:val="1"/>
    <w:qFormat/>
    <w:pPr>
      <w:spacing w:line="264" w:lineRule="exact"/>
      <w:ind w:left="828" w:hanging="658"/>
    </w:pPr>
  </w:style>
  <w:style w:type="paragraph" w:styleId="Corpsdetexte">
    <w:name w:val="Body Text"/>
    <w:basedOn w:val="Normal"/>
    <w:link w:val="CorpsdetexteCar"/>
    <w:uiPriority w:val="1"/>
    <w:qFormat/>
    <w:pPr>
      <w:spacing w:before="97"/>
      <w:ind w:right="-431"/>
    </w:pPr>
    <w:rPr>
      <w:color w:val="002060"/>
      <w:sz w:val="24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Titillium" w:eastAsia="Arial Black" w:hAnsi="Titillium" w:cs="Arial Black"/>
      <w:color w:val="002060"/>
    </w:rPr>
  </w:style>
  <w:style w:type="paragraph" w:customStyle="1" w:styleId="entetetableau">
    <w:name w:val="entete tableau"/>
    <w:basedOn w:val="Normal"/>
    <w:uiPriority w:val="1"/>
    <w:qFormat/>
    <w:pPr>
      <w:jc w:val="center"/>
    </w:pPr>
    <w:rPr>
      <w:b/>
      <w:bCs/>
      <w:sz w:val="20"/>
      <w:szCs w:val="20"/>
    </w:rPr>
  </w:style>
  <w:style w:type="paragraph" w:customStyle="1" w:styleId="chiffrestableauxfdrouge">
    <w:name w:val="chiffres tableaux fd rouge"/>
    <w:basedOn w:val="Normal"/>
    <w:uiPriority w:val="1"/>
    <w:qFormat/>
    <w:pPr>
      <w:jc w:val="center"/>
    </w:pPr>
    <w:rPr>
      <w:b/>
      <w:bCs/>
      <w:color w:val="06264A"/>
      <w:sz w:val="21"/>
      <w:szCs w:val="21"/>
    </w:rPr>
  </w:style>
  <w:style w:type="paragraph" w:customStyle="1" w:styleId="nomducours">
    <w:name w:val="nom du cours"/>
    <w:basedOn w:val="Normal"/>
    <w:uiPriority w:val="1"/>
    <w:qFormat/>
    <w:pPr>
      <w:widowControl/>
      <w:pBdr>
        <w:bottom w:val="single" w:sz="8" w:space="4" w:color="002060"/>
      </w:pBdr>
      <w:spacing w:after="0" w:line="276" w:lineRule="auto"/>
      <w:jc w:val="left"/>
    </w:pPr>
    <w:rPr>
      <w:rFonts w:eastAsiaTheme="majorEastAsia" w:cs="Times New Roman (Titres CS)"/>
      <w:color w:val="E94250"/>
      <w:spacing w:val="5"/>
      <w:sz w:val="36"/>
      <w:szCs w:val="52"/>
      <w:lang w:val="fr-FR"/>
    </w:rPr>
  </w:style>
  <w:style w:type="paragraph" w:customStyle="1" w:styleId="semestre">
    <w:name w:val="semestre"/>
    <w:basedOn w:val="Normal"/>
    <w:uiPriority w:val="1"/>
    <w:qFormat/>
    <w:pPr>
      <w:spacing w:after="360"/>
      <w:jc w:val="left"/>
    </w:pPr>
    <w:rPr>
      <w:b/>
      <w:bCs/>
      <w:color w:val="06264A"/>
      <w:lang w:val="fr-FR"/>
    </w:rPr>
  </w:style>
  <w:style w:type="paragraph" w:customStyle="1" w:styleId="acronymeoption">
    <w:name w:val="acronyme option"/>
    <w:basedOn w:val="Normal"/>
    <w:uiPriority w:val="1"/>
    <w:qFormat/>
    <w:pPr>
      <w:widowControl/>
      <w:spacing w:after="0" w:line="276" w:lineRule="auto"/>
      <w:jc w:val="left"/>
    </w:pPr>
    <w:rPr>
      <w:rFonts w:eastAsiaTheme="majorEastAsia" w:cs="Times New Roman (Titres CS)"/>
      <w:color w:val="E94250"/>
      <w:spacing w:val="5"/>
      <w:sz w:val="36"/>
      <w:szCs w:val="52"/>
      <w:lang w:val="fr-FR"/>
    </w:rPr>
  </w:style>
  <w:style w:type="paragraph" w:customStyle="1" w:styleId="respocours">
    <w:name w:val="respo cours"/>
    <w:basedOn w:val="Sansinterligne"/>
    <w:uiPriority w:val="1"/>
    <w:qFormat/>
    <w:pPr>
      <w:widowControl/>
      <w:jc w:val="right"/>
      <w:outlineLvl w:val="0"/>
    </w:pPr>
    <w:rPr>
      <w:rFonts w:eastAsiaTheme="minorEastAsia" w:cstheme="minorBidi"/>
      <w:b/>
      <w:i/>
      <w:color w:val="E94250"/>
      <w:lang w:val="fr-FR" w:eastAsia="zh-CN"/>
    </w:rPr>
  </w:style>
  <w:style w:type="paragraph" w:styleId="Sansinterligne">
    <w:name w:val="No Spacing"/>
    <w:uiPriority w:val="1"/>
    <w:qFormat/>
    <w:pPr>
      <w:widowControl w:val="0"/>
      <w:jc w:val="both"/>
    </w:pPr>
    <w:rPr>
      <w:rFonts w:ascii="Titillium" w:hAnsi="Titillium" w:cs="Arial Black"/>
      <w:sz w:val="22"/>
      <w:szCs w:val="22"/>
      <w:lang w:val="en-US"/>
    </w:rPr>
  </w:style>
  <w:style w:type="paragraph" w:customStyle="1" w:styleId="titreprogramme">
    <w:name w:val="titre programme"/>
    <w:basedOn w:val="Titre1"/>
    <w:uiPriority w:val="1"/>
    <w:qFormat/>
    <w:pPr>
      <w:keepNext w:val="0"/>
      <w:keepLines w:val="0"/>
      <w:pBdr>
        <w:top w:val="single" w:sz="2" w:space="4" w:color="002060"/>
      </w:pBdr>
      <w:spacing w:before="2"/>
      <w:jc w:val="right"/>
    </w:pPr>
    <w:rPr>
      <w:rFonts w:ascii="Titillium" w:eastAsia="Calibri" w:hAnsi="Titillium" w:cs="Calibri"/>
      <w:b/>
      <w:color w:val="E94250"/>
      <w:spacing w:val="3"/>
      <w:sz w:val="52"/>
      <w:szCs w:val="70"/>
      <w:lang w:val="fr-FR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Pr>
      <w:rFonts w:ascii="Titillium" w:hAnsi="Titillium" w:cs="Arial Black"/>
      <w:sz w:val="22"/>
      <w:szCs w:val="22"/>
      <w:lang w:val="en-US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Titillium" w:hAnsi="Titillium" w:cs="Arial Black"/>
      <w:sz w:val="22"/>
      <w:szCs w:val="22"/>
      <w:lang w:val="en-US"/>
    </w:rPr>
  </w:style>
  <w:style w:type="paragraph" w:styleId="PrformatHTML">
    <w:name w:val="HTML Preformatted"/>
    <w:basedOn w:val="Normal"/>
    <w:link w:val="PrformatHTMLCar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eetcfd">
    <w:name w:val="eetcfd"/>
    <w:basedOn w:val="Policepardfaut"/>
  </w:style>
  <w:style w:type="character" w:customStyle="1" w:styleId="typocontent">
    <w:name w:val="typo_content"/>
    <w:basedOn w:val="Policepardfaut"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table" w:styleId="Grilledutableau">
    <w:name w:val="Table Grid"/>
    <w:basedOn w:val="Tableau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47F36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ocdata">
    <w:name w:val="docdata"/>
    <w:aliases w:val="docy,v5,6709,bqiaagaaeyqcaaagiaiaaankewaabvgtaaaaaaaaaaaaaaaaaaaaaaaaaaaaaaaaaaaaaaaaaaaaaaaaaaaaaaaaaaaaaaaaaaaaaaaaaaaaaaaaaaaaaaaaaaaaaaaaaaaaaaaaaaaaaaaaaaaaaaaaaaaaaaaaaaaaaaaaaaaaaaaaaaaaaaaaaaaaaaaaaaaaaaaaaaaaaaaaaaaaaaaaaaaaaaaaaaaaaaaa"/>
    <w:basedOn w:val="Normal"/>
    <w:uiPriority w:val="99"/>
    <w:semiHidden/>
    <w:rsid w:val="00647F36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425</Words>
  <Characters>2342</Characters>
  <Application>Microsoft Office Word</Application>
  <DocSecurity>0</DocSecurity>
  <Lines>19</Lines>
  <Paragraphs>5</Paragraphs>
  <ScaleCrop>false</ScaleCrop>
  <Manager>Patrick ROZYCKI</Manager>
  <Company>Ecole Centrale de Nantes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Agreement</dc:title>
  <dc:subject>Séjour d'études</dc:subject>
  <dc:creator>Patrick ROZYCKI</dc:creator>
  <cp:keywords>Learning; Agreement: LA</cp:keywords>
  <dc:description/>
  <cp:lastModifiedBy>Celine Vautely</cp:lastModifiedBy>
  <cp:revision>11</cp:revision>
  <dcterms:created xsi:type="dcterms:W3CDTF">2022-05-15T16:47:00Z</dcterms:created>
  <dcterms:modified xsi:type="dcterms:W3CDTF">2026-03-09T14:08:00Z</dcterms:modified>
  <cp:category>Administratif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sponsable">
    <vt:lpwstr>Patrick ROZYCKI</vt:lpwstr>
  </property>
  <property fmtid="{D5CDD505-2E9C-101B-9397-08002B2CF9AE}" pid="3" name="Groupe">
    <vt:lpwstr>Ecole Centrale de Nantes</vt:lpwstr>
  </property>
  <property fmtid="{D5CDD505-2E9C-101B-9397-08002B2CF9AE}" pid="4" name="Bureau">
    <vt:lpwstr>F 208</vt:lpwstr>
  </property>
  <property fmtid="{D5CDD505-2E9C-101B-9397-08002B2CF9AE}" pid="5" name="N° de téléphone">
    <vt:lpwstr>+33 (0)2 40 37 68 21</vt:lpwstr>
  </property>
  <property fmtid="{D5CDD505-2E9C-101B-9397-08002B2CF9AE}" pid="6" name="Publication">
    <vt:lpwstr>2021-2022</vt:lpwstr>
  </property>
</Properties>
</file>