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9BDEA" w14:textId="3F79D369" w:rsidR="00FB5D42" w:rsidRDefault="00FB5D42" w:rsidP="00E7335A">
      <w:pPr>
        <w:pStyle w:val="Default"/>
        <w:jc w:val="right"/>
      </w:pPr>
      <w:r>
        <w:t>Le 15 Juillet 2024</w:t>
      </w:r>
    </w:p>
    <w:p w14:paraId="7F36080C" w14:textId="7E06C56C" w:rsidR="000D3245" w:rsidRPr="003F589C" w:rsidRDefault="00FB5D42" w:rsidP="003F589C">
      <w:pPr>
        <w:pStyle w:val="T0"/>
        <w:jc w:val="center"/>
      </w:pPr>
      <w:r>
        <w:t>CESSION D’ELEMENTS ACTIF MOBILIER</w:t>
      </w:r>
    </w:p>
    <w:p w14:paraId="496B858F" w14:textId="77777777" w:rsidR="000D3245" w:rsidRDefault="000D3245" w:rsidP="00FB5D42">
      <w:pPr>
        <w:widowControl/>
        <w:spacing w:after="0"/>
        <w:jc w:val="left"/>
        <w:rPr>
          <w:rFonts w:ascii="TimesNewRomanPSMT" w:hAnsi="TimesNewRomanPSMT" w:cs="TimesNewRomanPSMT"/>
          <w:lang w:val="fr-FR"/>
        </w:rPr>
      </w:pPr>
    </w:p>
    <w:p w14:paraId="456B0AF1" w14:textId="41FE2474" w:rsidR="00FB5D42" w:rsidRDefault="00FB5D42" w:rsidP="00FB5D42">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3F589C">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46625184" w14:textId="1F1EB5F8" w:rsidR="00FA5042" w:rsidRDefault="00FA5042" w:rsidP="00FB5D42">
      <w:pPr>
        <w:widowControl/>
        <w:spacing w:after="0"/>
        <w:jc w:val="left"/>
        <w:rPr>
          <w:rFonts w:ascii="TimesNewRomanPSMT" w:hAnsi="TimesNewRomanPSMT" w:cs="TimesNewRomanPSMT"/>
          <w:lang w:val="fr-FR"/>
        </w:rPr>
      </w:pPr>
    </w:p>
    <w:p w14:paraId="6413ABAA" w14:textId="77777777" w:rsidR="00156FB5" w:rsidRPr="00156FB5" w:rsidRDefault="00156FB5" w:rsidP="00FB5D42">
      <w:pPr>
        <w:widowControl/>
        <w:spacing w:after="0"/>
        <w:jc w:val="left"/>
        <w:rPr>
          <w:rFonts w:cs="TimesNewRomanPSMT"/>
          <w:lang w:val="fr-FR"/>
        </w:rPr>
      </w:pPr>
    </w:p>
    <w:p w14:paraId="2D503146" w14:textId="4CAD7A68" w:rsidR="00FA5042" w:rsidRPr="00FA5042" w:rsidRDefault="00FA5042" w:rsidP="00FA5042">
      <w:pPr>
        <w:pStyle w:val="T2"/>
        <w:rPr>
          <w:lang w:val="fr-FR"/>
        </w:rPr>
      </w:pPr>
      <w:r w:rsidRPr="00FA5042">
        <w:rPr>
          <w:lang w:val="fr-FR"/>
        </w:rPr>
        <w:t>Fraiseuse conventionnelle MILKO</w:t>
      </w:r>
      <w:r w:rsidR="00254E99">
        <w:rPr>
          <w:lang w:val="fr-FR"/>
        </w:rPr>
        <w:t xml:space="preserve"> 37</w:t>
      </w:r>
    </w:p>
    <w:p w14:paraId="1EF798CF" w14:textId="1BAE1312" w:rsidR="00E43358" w:rsidRDefault="00E43358" w:rsidP="00FB5D42">
      <w:pPr>
        <w:widowControl/>
        <w:spacing w:after="0"/>
        <w:jc w:val="left"/>
        <w:rPr>
          <w:rFonts w:ascii="TimesNewRomanPSMT" w:hAnsi="TimesNewRomanPSMT" w:cs="TimesNewRomanPSMT"/>
          <w:sz w:val="24"/>
          <w:szCs w:val="24"/>
          <w:lang w:val="fr-FR"/>
        </w:rPr>
      </w:pPr>
    </w:p>
    <w:p w14:paraId="1DFF517A" w14:textId="77777777" w:rsidR="00FA5042" w:rsidRDefault="00FA5042" w:rsidP="00FA5042">
      <w:pPr>
        <w:widowControl/>
        <w:spacing w:after="0"/>
        <w:jc w:val="left"/>
        <w:rPr>
          <w:rFonts w:cs="TimesNewRomanPSMT"/>
          <w:lang w:val="fr-FR"/>
        </w:rPr>
      </w:pPr>
      <w:r w:rsidRPr="00296D78">
        <w:rPr>
          <w:rFonts w:cs="TimesNewRomanPSMT"/>
          <w:b/>
          <w:lang w:val="fr-FR"/>
        </w:rPr>
        <w:t>Année :</w:t>
      </w:r>
      <w:r>
        <w:rPr>
          <w:rFonts w:cs="TimesNewRomanPSMT"/>
          <w:lang w:val="fr-FR"/>
        </w:rPr>
        <w:t xml:space="preserve"> </w:t>
      </w:r>
    </w:p>
    <w:p w14:paraId="66E56D5D" w14:textId="77777777" w:rsidR="00FA5042" w:rsidRDefault="00FA5042" w:rsidP="00FA5042">
      <w:pPr>
        <w:widowControl/>
        <w:spacing w:after="0"/>
        <w:jc w:val="left"/>
        <w:rPr>
          <w:rFonts w:cs="TimesNewRomanPSMT"/>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p>
    <w:p w14:paraId="0AA183E5" w14:textId="76264932" w:rsidR="00FA5042" w:rsidRDefault="00FA5042" w:rsidP="00FA5042">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002E686B">
        <w:rPr>
          <w:rFonts w:cs="TimesNewRomanPSMT"/>
          <w:lang w:val="fr-FR"/>
        </w:rPr>
        <w:t>MILKO</w:t>
      </w:r>
    </w:p>
    <w:p w14:paraId="714DAC60" w14:textId="3005173D" w:rsidR="00FA5042" w:rsidRDefault="00FA5042" w:rsidP="00FA5042">
      <w:pPr>
        <w:widowControl/>
        <w:spacing w:after="0"/>
        <w:jc w:val="left"/>
        <w:rPr>
          <w:rStyle w:val="lev"/>
        </w:rPr>
      </w:pPr>
      <w:proofErr w:type="spellStart"/>
      <w:r>
        <w:rPr>
          <w:rStyle w:val="lev"/>
        </w:rPr>
        <w:t>Caractéristiques</w:t>
      </w:r>
      <w:proofErr w:type="spellEnd"/>
      <w:r>
        <w:rPr>
          <w:rStyle w:val="lev"/>
        </w:rPr>
        <w:t xml:space="preserve"> techniques:</w:t>
      </w:r>
    </w:p>
    <w:p w14:paraId="00776F61" w14:textId="7E877E50" w:rsidR="00495041" w:rsidRPr="00156FB5" w:rsidRDefault="002E686B" w:rsidP="00156FB5">
      <w:pPr>
        <w:pStyle w:val="Paragraphedeliste"/>
      </w:pPr>
      <w:r w:rsidRPr="00156FB5">
        <w:t>Axe X</w:t>
      </w:r>
      <w:r w:rsidRPr="00156FB5">
        <w:rPr>
          <w:rFonts w:ascii="Calibri" w:hAnsi="Calibri" w:cs="Calibri"/>
        </w:rPr>
        <w:t> </w:t>
      </w:r>
      <w:r w:rsidRPr="00156FB5">
        <w:t xml:space="preserve">: </w:t>
      </w:r>
      <w:r w:rsidR="00495041" w:rsidRPr="00156FB5">
        <w:t>860 mm</w:t>
      </w:r>
    </w:p>
    <w:p w14:paraId="00F8842E" w14:textId="79EC46DD" w:rsidR="00495041" w:rsidRPr="00156FB5" w:rsidRDefault="00495041" w:rsidP="00156FB5">
      <w:pPr>
        <w:pStyle w:val="Paragraphedeliste"/>
      </w:pPr>
      <w:r w:rsidRPr="00156FB5">
        <w:t>Axe</w:t>
      </w:r>
      <w:r w:rsidR="002E686B" w:rsidRPr="00156FB5">
        <w:t xml:space="preserve"> Y</w:t>
      </w:r>
      <w:r w:rsidR="002E686B" w:rsidRPr="00156FB5">
        <w:rPr>
          <w:rFonts w:ascii="Calibri" w:hAnsi="Calibri" w:cs="Calibri"/>
        </w:rPr>
        <w:t> </w:t>
      </w:r>
      <w:r w:rsidR="002E686B" w:rsidRPr="00156FB5">
        <w:t xml:space="preserve">: </w:t>
      </w:r>
      <w:r w:rsidRPr="00156FB5">
        <w:t>250 mm</w:t>
      </w:r>
    </w:p>
    <w:p w14:paraId="58F38512" w14:textId="3BD4B343" w:rsidR="00495041" w:rsidRPr="00156FB5" w:rsidRDefault="002E686B" w:rsidP="00156FB5">
      <w:pPr>
        <w:pStyle w:val="Paragraphedeliste"/>
      </w:pPr>
      <w:r w:rsidRPr="00156FB5">
        <w:t>Axe Z</w:t>
      </w:r>
      <w:r w:rsidRPr="00156FB5">
        <w:rPr>
          <w:rFonts w:ascii="Calibri" w:hAnsi="Calibri" w:cs="Calibri"/>
        </w:rPr>
        <w:t> </w:t>
      </w:r>
      <w:r w:rsidRPr="00156FB5">
        <w:t xml:space="preserve">: </w:t>
      </w:r>
      <w:r w:rsidR="00495041" w:rsidRPr="00156FB5">
        <w:t>450 mm</w:t>
      </w:r>
    </w:p>
    <w:p w14:paraId="1144D6E6" w14:textId="6211D45A" w:rsidR="00495041" w:rsidRPr="00156FB5" w:rsidRDefault="002E686B" w:rsidP="00156FB5">
      <w:pPr>
        <w:pStyle w:val="Paragraphedeliste"/>
      </w:pPr>
      <w:proofErr w:type="spellStart"/>
      <w:r w:rsidRPr="00156FB5">
        <w:t>Longueur</w:t>
      </w:r>
      <w:proofErr w:type="spellEnd"/>
      <w:r w:rsidRPr="00156FB5">
        <w:t xml:space="preserve"> de table</w:t>
      </w:r>
      <w:r w:rsidRPr="00156FB5">
        <w:rPr>
          <w:rFonts w:ascii="Calibri" w:hAnsi="Calibri" w:cs="Calibri"/>
        </w:rPr>
        <w:t> </w:t>
      </w:r>
      <w:r w:rsidRPr="00156FB5">
        <w:t xml:space="preserve">: </w:t>
      </w:r>
      <w:r w:rsidR="00495041" w:rsidRPr="00156FB5">
        <w:t>1100 mm</w:t>
      </w:r>
    </w:p>
    <w:p w14:paraId="18F4E822" w14:textId="3C951F5D" w:rsidR="00495041" w:rsidRPr="00156FB5" w:rsidRDefault="002E686B" w:rsidP="00156FB5">
      <w:pPr>
        <w:pStyle w:val="Paragraphedeliste"/>
      </w:pPr>
      <w:proofErr w:type="spellStart"/>
      <w:r w:rsidRPr="00156FB5">
        <w:t>Largeur</w:t>
      </w:r>
      <w:proofErr w:type="spellEnd"/>
      <w:r w:rsidRPr="00156FB5">
        <w:t xml:space="preserve"> de table</w:t>
      </w:r>
      <w:r w:rsidRPr="00156FB5">
        <w:rPr>
          <w:rFonts w:ascii="Calibri" w:hAnsi="Calibri" w:cs="Calibri"/>
        </w:rPr>
        <w:t> </w:t>
      </w:r>
      <w:r w:rsidRPr="00156FB5">
        <w:t xml:space="preserve">: </w:t>
      </w:r>
      <w:r w:rsidR="00495041" w:rsidRPr="00156FB5">
        <w:t>250 mm</w:t>
      </w:r>
    </w:p>
    <w:p w14:paraId="067A2B22" w14:textId="72E68961" w:rsidR="00495041" w:rsidRPr="00156FB5" w:rsidRDefault="002E686B" w:rsidP="00156FB5">
      <w:pPr>
        <w:pStyle w:val="Paragraphedeliste"/>
      </w:pPr>
      <w:proofErr w:type="spellStart"/>
      <w:r w:rsidRPr="00156FB5">
        <w:t>Cône</w:t>
      </w:r>
      <w:proofErr w:type="spellEnd"/>
      <w:r w:rsidRPr="00156FB5">
        <w:t xml:space="preserve"> de broche</w:t>
      </w:r>
      <w:r w:rsidRPr="00156FB5">
        <w:rPr>
          <w:rFonts w:ascii="Calibri" w:hAnsi="Calibri" w:cs="Calibri"/>
        </w:rPr>
        <w:t> </w:t>
      </w:r>
      <w:r w:rsidRPr="00156FB5">
        <w:t xml:space="preserve">: </w:t>
      </w:r>
      <w:r w:rsidR="00495041" w:rsidRPr="00156FB5">
        <w:t>ISO 40</w:t>
      </w:r>
    </w:p>
    <w:p w14:paraId="17D57578" w14:textId="77777777" w:rsidR="00495041" w:rsidRPr="00156FB5" w:rsidRDefault="00495041" w:rsidP="00156FB5">
      <w:pPr>
        <w:pStyle w:val="Paragraphedeliste"/>
      </w:pPr>
      <w:proofErr w:type="spellStart"/>
      <w:r w:rsidRPr="00156FB5">
        <w:t>Vitesse</w:t>
      </w:r>
      <w:proofErr w:type="spellEnd"/>
      <w:r w:rsidRPr="00156FB5">
        <w:t xml:space="preserve"> de rotation de la broche max. </w:t>
      </w:r>
      <w:r w:rsidRPr="00156FB5">
        <w:tab/>
        <w:t>1700 rpm</w:t>
      </w:r>
    </w:p>
    <w:p w14:paraId="4E595C13" w14:textId="15D9FC47" w:rsidR="00495041" w:rsidRPr="00156FB5" w:rsidRDefault="00495041" w:rsidP="00156FB5">
      <w:pPr>
        <w:pStyle w:val="Paragraphedeliste"/>
      </w:pPr>
      <w:proofErr w:type="spellStart"/>
      <w:r w:rsidRPr="00156FB5">
        <w:t>C</w:t>
      </w:r>
      <w:r w:rsidR="009F1E13">
        <w:t>apacité</w:t>
      </w:r>
      <w:proofErr w:type="spellEnd"/>
      <w:r w:rsidR="009F1E13">
        <w:t xml:space="preserve"> du </w:t>
      </w:r>
      <w:proofErr w:type="spellStart"/>
      <w:r w:rsidR="009F1E13">
        <w:t>moteur</w:t>
      </w:r>
      <w:proofErr w:type="spellEnd"/>
      <w:r w:rsidR="009F1E13">
        <w:t xml:space="preserve"> de broche </w:t>
      </w:r>
      <w:r w:rsidR="009F1E13">
        <w:tab/>
        <w:t>5,5</w:t>
      </w:r>
      <w:bookmarkStart w:id="0" w:name="_GoBack"/>
      <w:bookmarkEnd w:id="0"/>
      <w:r w:rsidRPr="00156FB5">
        <w:t xml:space="preserve"> kW</w:t>
      </w:r>
    </w:p>
    <w:p w14:paraId="4BDAC3F4" w14:textId="5A2BC0CD" w:rsidR="00FA5042" w:rsidRPr="00296D78" w:rsidRDefault="00FA5042" w:rsidP="00FA5042">
      <w:pPr>
        <w:widowControl/>
        <w:spacing w:after="0"/>
        <w:jc w:val="left"/>
        <w:rPr>
          <w:rFonts w:cs="TimesNewRomanPSMT"/>
          <w:lang w:val="fr-FR"/>
        </w:rPr>
      </w:pPr>
      <w:proofErr w:type="spellStart"/>
      <w:r>
        <w:rPr>
          <w:rStyle w:val="lev"/>
        </w:rPr>
        <w:t>Etat</w:t>
      </w:r>
      <w:proofErr w:type="spellEnd"/>
      <w:r w:rsidRPr="00296D78">
        <w:rPr>
          <w:rStyle w:val="lev"/>
          <w:rFonts w:ascii="Calibri" w:hAnsi="Calibri" w:cs="Calibri"/>
        </w:rPr>
        <w:t>:</w:t>
      </w:r>
      <w:r w:rsidRPr="00296D78">
        <w:rPr>
          <w:rStyle w:val="lev"/>
        </w:rPr>
        <w:t xml:space="preserve"> </w:t>
      </w:r>
      <w:proofErr w:type="spellStart"/>
      <w:r w:rsidR="002E686B" w:rsidRPr="002E686B">
        <w:rPr>
          <w:rStyle w:val="lev"/>
          <w:b w:val="0"/>
        </w:rPr>
        <w:t>Complet</w:t>
      </w:r>
      <w:proofErr w:type="spellEnd"/>
      <w:r w:rsidR="002E686B" w:rsidRPr="002E686B">
        <w:rPr>
          <w:rStyle w:val="lev"/>
          <w:b w:val="0"/>
        </w:rPr>
        <w:t xml:space="preserve">, </w:t>
      </w:r>
      <w:proofErr w:type="spellStart"/>
      <w:r w:rsidR="002E686B" w:rsidRPr="002E686B">
        <w:rPr>
          <w:rStyle w:val="lev"/>
          <w:b w:val="0"/>
        </w:rPr>
        <w:t>fonctionnel</w:t>
      </w:r>
      <w:proofErr w:type="spellEnd"/>
    </w:p>
    <w:p w14:paraId="0B52ADF9" w14:textId="77777777" w:rsidR="004B7B15" w:rsidRDefault="00FA5042" w:rsidP="00FA5042">
      <w:pPr>
        <w:widowControl/>
        <w:spacing w:after="0"/>
        <w:jc w:val="left"/>
        <w:rPr>
          <w:b/>
        </w:rPr>
      </w:pPr>
      <w:proofErr w:type="spellStart"/>
      <w:r w:rsidRPr="00296D78">
        <w:rPr>
          <w:b/>
        </w:rPr>
        <w:t>Encombrement</w:t>
      </w:r>
      <w:proofErr w:type="spellEnd"/>
      <w:r>
        <w:t xml:space="preserve"> L x l x H (mm): </w:t>
      </w:r>
      <w:r w:rsidR="004B7B15">
        <w:t xml:space="preserve">1500mm X 1500mm X 2000mm </w:t>
      </w:r>
      <w:r w:rsidR="004B7B15">
        <w:rPr>
          <w:b/>
        </w:rPr>
        <w:t xml:space="preserve"> </w:t>
      </w:r>
    </w:p>
    <w:p w14:paraId="001E532A" w14:textId="60CDAB2D" w:rsidR="00E43358" w:rsidRDefault="00FA5042" w:rsidP="00FB5D42">
      <w:pPr>
        <w:widowControl/>
        <w:spacing w:after="0"/>
        <w:jc w:val="left"/>
      </w:pPr>
      <w:r>
        <w:rPr>
          <w:b/>
        </w:rPr>
        <w:t xml:space="preserve">Masse </w:t>
      </w:r>
      <w:r w:rsidRPr="00296D78">
        <w:rPr>
          <w:rFonts w:cs="TimesNewRomanPSMT"/>
          <w:lang w:val="fr-FR"/>
        </w:rPr>
        <w:t>(kg)</w:t>
      </w:r>
      <w:r>
        <w:rPr>
          <w:rFonts w:cs="TimesNewRomanPSMT"/>
          <w:lang w:val="fr-FR"/>
        </w:rPr>
        <w:t xml:space="preserve">: </w:t>
      </w:r>
      <w:r w:rsidRPr="00296D78">
        <w:rPr>
          <w:rFonts w:cs="TimesNewRomanPSMT"/>
          <w:lang w:val="fr-FR"/>
        </w:rPr>
        <w:t xml:space="preserve"> </w:t>
      </w:r>
      <w:r w:rsidR="004B7B15">
        <w:t>2000</w:t>
      </w:r>
    </w:p>
    <w:p w14:paraId="4D2CBB88" w14:textId="77777777" w:rsidR="00E7335A" w:rsidRDefault="00E7335A" w:rsidP="00FB5D42">
      <w:pPr>
        <w:widowControl/>
        <w:spacing w:after="0"/>
        <w:jc w:val="left"/>
        <w:rPr>
          <w:rFonts w:ascii="TimesNewRomanPSMT" w:hAnsi="TimesNewRomanPSMT" w:cs="TimesNewRomanPSMT"/>
          <w:sz w:val="24"/>
          <w:szCs w:val="24"/>
          <w:lang w:val="fr-FR"/>
        </w:rPr>
      </w:pPr>
    </w:p>
    <w:p w14:paraId="06A46EAF" w14:textId="4DF03019" w:rsidR="00FA5042" w:rsidRDefault="00E7335A" w:rsidP="00E7335A">
      <w:pPr>
        <w:widowControl/>
        <w:spacing w:after="0"/>
        <w:jc w:val="center"/>
        <w:rPr>
          <w:rFonts w:ascii="TimesNewRomanPSMT" w:hAnsi="TimesNewRomanPSMT" w:cs="TimesNewRomanPSMT"/>
          <w:sz w:val="24"/>
          <w:szCs w:val="24"/>
          <w:lang w:val="fr-FR"/>
        </w:rPr>
      </w:pPr>
      <w:r>
        <w:rPr>
          <w:noProof/>
          <w:lang w:val="fr-FR" w:eastAsia="fr-FR"/>
        </w:rPr>
        <w:drawing>
          <wp:inline distT="0" distB="0" distL="0" distR="0" wp14:anchorId="127216A3" wp14:editId="3DDB1FBD">
            <wp:extent cx="2963545" cy="3496159"/>
            <wp:effectExtent l="635" t="0" r="889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716_144959.jpg"/>
                    <pic:cNvPicPr/>
                  </pic:nvPicPr>
                  <pic:blipFill rotWithShape="1">
                    <a:blip r:embed="rId8" cstate="print">
                      <a:extLst>
                        <a:ext uri="{28A0092B-C50C-407E-A947-70E740481C1C}">
                          <a14:useLocalDpi xmlns:a14="http://schemas.microsoft.com/office/drawing/2010/main" val="0"/>
                        </a:ext>
                      </a:extLst>
                    </a:blip>
                    <a:srcRect l="30218" t="-216" r="35675" b="10806"/>
                    <a:stretch/>
                  </pic:blipFill>
                  <pic:spPr bwMode="auto">
                    <a:xfrm rot="5400000">
                      <a:off x="0" y="0"/>
                      <a:ext cx="2964094" cy="3496807"/>
                    </a:xfrm>
                    <a:prstGeom prst="rect">
                      <a:avLst/>
                    </a:prstGeom>
                    <a:ln>
                      <a:noFill/>
                    </a:ln>
                    <a:extLst>
                      <a:ext uri="{53640926-AAD7-44D8-BBD7-CCE9431645EC}">
                        <a14:shadowObscured xmlns:a14="http://schemas.microsoft.com/office/drawing/2010/main"/>
                      </a:ext>
                    </a:extLst>
                  </pic:spPr>
                </pic:pic>
              </a:graphicData>
            </a:graphic>
          </wp:inline>
        </w:drawing>
      </w:r>
    </w:p>
    <w:p w14:paraId="69505DD9" w14:textId="77777777" w:rsidR="003F589C" w:rsidRDefault="003F589C">
      <w:pPr>
        <w:widowControl/>
        <w:autoSpaceDE/>
        <w:autoSpaceDN/>
        <w:adjustRightInd/>
        <w:spacing w:after="0"/>
        <w:jc w:val="left"/>
        <w:rPr>
          <w:b/>
          <w:noProof/>
          <w:sz w:val="36"/>
          <w:szCs w:val="44"/>
          <w:lang w:val="fr-FR" w:eastAsia="fr-FR"/>
        </w:rPr>
      </w:pPr>
      <w:r>
        <w:rPr>
          <w:lang w:val="fr-FR"/>
        </w:rPr>
        <w:br w:type="page"/>
      </w:r>
    </w:p>
    <w:p w14:paraId="2B18ED80" w14:textId="76E5CF58"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4CB953A4" w14:textId="77777777" w:rsidR="001D15BA" w:rsidRDefault="001D15BA" w:rsidP="001D15BA">
      <w:pPr>
        <w:rPr>
          <w:lang w:val="fr-FR"/>
        </w:rPr>
      </w:pPr>
      <w:r>
        <w:rPr>
          <w:lang w:val="fr-FR"/>
        </w:rPr>
        <w:t>Les matériels devront avoir quitté le bâtiment I le 30/10/2024 au plus tard.</w:t>
      </w:r>
    </w:p>
    <w:p w14:paraId="7CCA92C4" w14:textId="77777777" w:rsidR="001D15BA" w:rsidRDefault="001D15BA" w:rsidP="001D15BA">
      <w:pPr>
        <w:rPr>
          <w:lang w:val="fr-FR"/>
        </w:rPr>
      </w:pPr>
    </w:p>
    <w:p w14:paraId="026D6164" w14:textId="77777777" w:rsidR="001D15BA" w:rsidRDefault="001D15BA" w:rsidP="001D15BA">
      <w:pPr>
        <w:rPr>
          <w:lang w:val="fr-FR"/>
        </w:rPr>
      </w:pPr>
      <w:r>
        <w:rPr>
          <w:lang w:val="fr-FR"/>
        </w:rPr>
        <w:t xml:space="preserve">Les offres en Euros Hors Taxes peuvent être déposées sur format libre jusqu’au 15 Septembre 2024 minuit par e-mail à l’adresse suivante : </w:t>
      </w:r>
    </w:p>
    <w:p w14:paraId="393DFA4B" w14:textId="77777777" w:rsidR="001D15BA" w:rsidRDefault="00BA276B" w:rsidP="001D15BA">
      <w:pPr>
        <w:rPr>
          <w:lang w:val="fr-FR"/>
        </w:rPr>
      </w:pPr>
      <w:hyperlink r:id="rId9" w:history="1">
        <w:r w:rsidR="001D15BA">
          <w:rPr>
            <w:rStyle w:val="Lienhypertexte"/>
            <w:rFonts w:cs="TimesNewRomanPSMT"/>
            <w:lang w:val="fr-FR"/>
          </w:rPr>
          <w:t>marchespublics@ec-nantes.fr</w:t>
        </w:r>
      </w:hyperlink>
      <w:r w:rsidR="001D15BA">
        <w:rPr>
          <w:lang w:val="fr-FR"/>
        </w:rPr>
        <w:t xml:space="preserve"> </w:t>
      </w:r>
    </w:p>
    <w:p w14:paraId="19B7D53C" w14:textId="77777777" w:rsidR="001D15BA" w:rsidRDefault="001D15BA" w:rsidP="001D15BA">
      <w:pPr>
        <w:rPr>
          <w:rStyle w:val="Lienhypertexte"/>
          <w:rFonts w:cs="TimesNewRomanPSMT"/>
        </w:rPr>
      </w:pPr>
      <w:r>
        <w:rPr>
          <w:lang w:val="fr-FR"/>
        </w:rPr>
        <w:t>+ copie à</w:t>
      </w:r>
      <w:r>
        <w:rPr>
          <w:rFonts w:ascii="Calibri" w:hAnsi="Calibri" w:cs="Calibri"/>
          <w:lang w:val="fr-FR"/>
        </w:rPr>
        <w:t> </w:t>
      </w:r>
      <w:r>
        <w:rPr>
          <w:lang w:val="fr-FR"/>
        </w:rPr>
        <w:t xml:space="preserve">: </w:t>
      </w:r>
      <w:hyperlink r:id="rId10" w:history="1">
        <w:r>
          <w:rPr>
            <w:rStyle w:val="Lienhypertexte"/>
            <w:rFonts w:cs="TimesNewRomanPSMT"/>
          </w:rPr>
          <w:t>laure-aline.vialle@ec-nantes.fr</w:t>
        </w:r>
      </w:hyperlink>
    </w:p>
    <w:p w14:paraId="224EC7CC" w14:textId="77777777" w:rsidR="000F2A25" w:rsidRDefault="000F2A25" w:rsidP="000F2A25">
      <w:pPr>
        <w:rPr>
          <w:rStyle w:val="Lienhypertexte"/>
          <w:rFonts w:cs="TimesNewRomanPSMT"/>
        </w:rPr>
      </w:pPr>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1"/>
      <w:footerReference w:type="default" r:id="rId12"/>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AA134" w14:textId="77777777" w:rsidR="00BA276B" w:rsidRDefault="00BA276B" w:rsidP="002A6965">
      <w:pPr>
        <w:spacing w:after="0"/>
      </w:pPr>
      <w:r>
        <w:separator/>
      </w:r>
    </w:p>
  </w:endnote>
  <w:endnote w:type="continuationSeparator" w:id="0">
    <w:p w14:paraId="7B9848A6" w14:textId="77777777" w:rsidR="00BA276B" w:rsidRDefault="00BA276B"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644203F4" w:rsidR="00495041" w:rsidRDefault="00495041">
        <w:pPr>
          <w:pStyle w:val="Pieddepage"/>
          <w:jc w:val="right"/>
        </w:pPr>
        <w:r>
          <w:fldChar w:fldCharType="begin"/>
        </w:r>
        <w:r>
          <w:instrText>PAGE   \* MERGEFORMAT</w:instrText>
        </w:r>
        <w:r>
          <w:fldChar w:fldCharType="separate"/>
        </w:r>
        <w:r w:rsidR="009F1E13" w:rsidRPr="009F1E13">
          <w:rPr>
            <w:noProof/>
            <w:lang w:val="fr-FR"/>
          </w:rPr>
          <w:t>1</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2CD72" w14:textId="77777777" w:rsidR="00BA276B" w:rsidRDefault="00BA276B" w:rsidP="002A6965">
      <w:pPr>
        <w:spacing w:after="0"/>
      </w:pPr>
      <w:r>
        <w:separator/>
      </w:r>
    </w:p>
  </w:footnote>
  <w:footnote w:type="continuationSeparator" w:id="0">
    <w:p w14:paraId="5BF50BB3" w14:textId="77777777" w:rsidR="00BA276B" w:rsidRDefault="00BA276B"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B65A0"/>
    <w:rsid w:val="000D3245"/>
    <w:rsid w:val="000F2A25"/>
    <w:rsid w:val="000F2FE4"/>
    <w:rsid w:val="0011709C"/>
    <w:rsid w:val="00156FB5"/>
    <w:rsid w:val="001D15BA"/>
    <w:rsid w:val="0024079D"/>
    <w:rsid w:val="00254E99"/>
    <w:rsid w:val="00296D78"/>
    <w:rsid w:val="002A6965"/>
    <w:rsid w:val="002E686B"/>
    <w:rsid w:val="00311400"/>
    <w:rsid w:val="00340DBE"/>
    <w:rsid w:val="003F589C"/>
    <w:rsid w:val="00495041"/>
    <w:rsid w:val="004B7B15"/>
    <w:rsid w:val="004E66F9"/>
    <w:rsid w:val="00584442"/>
    <w:rsid w:val="005E262C"/>
    <w:rsid w:val="00695632"/>
    <w:rsid w:val="00793AB6"/>
    <w:rsid w:val="00836B63"/>
    <w:rsid w:val="00876650"/>
    <w:rsid w:val="008943BF"/>
    <w:rsid w:val="008F7232"/>
    <w:rsid w:val="0094639D"/>
    <w:rsid w:val="0097521B"/>
    <w:rsid w:val="009A7B6A"/>
    <w:rsid w:val="009F1E13"/>
    <w:rsid w:val="00B828FF"/>
    <w:rsid w:val="00BA276B"/>
    <w:rsid w:val="00BD634D"/>
    <w:rsid w:val="00BE5178"/>
    <w:rsid w:val="00BF0D15"/>
    <w:rsid w:val="00C25E05"/>
    <w:rsid w:val="00C82213"/>
    <w:rsid w:val="00C96AE7"/>
    <w:rsid w:val="00DA57FD"/>
    <w:rsid w:val="00DB2EDB"/>
    <w:rsid w:val="00DB300B"/>
    <w:rsid w:val="00E43358"/>
    <w:rsid w:val="00E7335A"/>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 w:id="194157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e-aline.vialle@ec-nantes.fr" TargetMode="External"/><Relationship Id="rId4" Type="http://schemas.openxmlformats.org/officeDocument/2006/relationships/settings" Target="settings.xml"/><Relationship Id="rId9" Type="http://schemas.openxmlformats.org/officeDocument/2006/relationships/hyperlink" Target="mailto:marchespublics@ec-nant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B3ED5-7E2C-4B0B-9242-BE377E16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1693</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6</cp:revision>
  <dcterms:created xsi:type="dcterms:W3CDTF">2024-07-15T12:36:00Z</dcterms:created>
  <dcterms:modified xsi:type="dcterms:W3CDTF">2024-07-23T07:42:00Z</dcterms:modified>
</cp:coreProperties>
</file>